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3C" w:rsidRDefault="00D6263C" w:rsidP="00D6263C">
      <w:pPr>
        <w:pStyle w:val="Title"/>
        <w:rPr>
          <w:rFonts w:ascii="Verdana" w:hAnsi="Verdana"/>
          <w:b w:val="0"/>
          <w:szCs w:val="20"/>
        </w:rPr>
      </w:pPr>
      <w:r>
        <w:rPr>
          <w:rFonts w:ascii="Verdana" w:hAnsi="Verdana"/>
          <w:b w:val="0"/>
          <w:szCs w:val="20"/>
        </w:rPr>
        <w:t>Literature 165: Nietzsche, Marx, and Freud</w:t>
      </w:r>
    </w:p>
    <w:p w:rsidR="00D6263C" w:rsidRDefault="00D6263C" w:rsidP="00D6263C">
      <w:pPr>
        <w:pStyle w:val="Heading2"/>
        <w:rPr>
          <w:rFonts w:ascii="Verdana" w:hAnsi="Verdana"/>
          <w:sz w:val="20"/>
          <w:szCs w:val="20"/>
        </w:rPr>
      </w:pPr>
      <w:r>
        <w:rPr>
          <w:rFonts w:ascii="Verdana" w:hAnsi="Verdana"/>
          <w:sz w:val="20"/>
          <w:szCs w:val="20"/>
        </w:rPr>
        <w:t>Spring 2012, RS 103</w:t>
      </w:r>
    </w:p>
    <w:p w:rsidR="00D6263C" w:rsidRDefault="00D6263C" w:rsidP="00D6263C">
      <w:pPr>
        <w:jc w:val="center"/>
        <w:rPr>
          <w:sz w:val="20"/>
          <w:szCs w:val="20"/>
        </w:rPr>
      </w:pPr>
    </w:p>
    <w:p w:rsidR="00D6263C" w:rsidRDefault="00D6263C" w:rsidP="00D6263C">
      <w:pPr>
        <w:tabs>
          <w:tab w:val="left" w:pos="-720"/>
        </w:tabs>
        <w:suppressAutoHyphens/>
        <w:rPr>
          <w:spacing w:val="-2"/>
          <w:sz w:val="20"/>
          <w:szCs w:val="20"/>
        </w:rPr>
      </w:pPr>
      <w:r>
        <w:rPr>
          <w:spacing w:val="-2"/>
          <w:sz w:val="20"/>
          <w:szCs w:val="20"/>
        </w:rPr>
        <w:t>John Farrell</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b/>
          <w:spacing w:val="-2"/>
          <w:sz w:val="20"/>
          <w:szCs w:val="20"/>
        </w:rPr>
        <w:t>Office Hours:</w:t>
      </w:r>
    </w:p>
    <w:p w:rsidR="00D6263C" w:rsidRDefault="00D6263C" w:rsidP="00D6263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2"/>
          <w:sz w:val="20"/>
          <w:szCs w:val="20"/>
        </w:rPr>
      </w:pPr>
      <w:r>
        <w:rPr>
          <w:spacing w:val="-2"/>
          <w:sz w:val="20"/>
          <w:szCs w:val="20"/>
        </w:rPr>
        <w:t>x72656</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RS 217 </w:t>
      </w:r>
    </w:p>
    <w:p w:rsidR="00D6263C" w:rsidRDefault="00D6263C" w:rsidP="00D6263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2"/>
          <w:sz w:val="20"/>
          <w:szCs w:val="20"/>
        </w:rPr>
      </w:pPr>
      <w:r>
        <w:rPr>
          <w:spacing w:val="-2"/>
          <w:sz w:val="20"/>
          <w:szCs w:val="20"/>
        </w:rPr>
        <w:t xml:space="preserve">jfarrell@cmc.edu           </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T-</w:t>
      </w:r>
      <w:proofErr w:type="spellStart"/>
      <w:r>
        <w:rPr>
          <w:spacing w:val="-2"/>
          <w:sz w:val="20"/>
          <w:szCs w:val="20"/>
        </w:rPr>
        <w:t>Th</w:t>
      </w:r>
      <w:proofErr w:type="spellEnd"/>
      <w:r>
        <w:rPr>
          <w:spacing w:val="-2"/>
          <w:sz w:val="20"/>
          <w:szCs w:val="20"/>
        </w:rPr>
        <w:t xml:space="preserve"> 2:45-4 </w:t>
      </w:r>
    </w:p>
    <w:p w:rsidR="00D6263C" w:rsidRDefault="00D6263C" w:rsidP="00D6263C">
      <w:pPr>
        <w:rPr>
          <w:spacing w:val="-2"/>
          <w:sz w:val="20"/>
          <w:szCs w:val="20"/>
        </w:rPr>
      </w:pPr>
    </w:p>
    <w:p w:rsidR="00D6263C" w:rsidRDefault="00D6263C" w:rsidP="00D6263C">
      <w:pPr>
        <w:rPr>
          <w:b/>
          <w:spacing w:val="-2"/>
          <w:sz w:val="20"/>
          <w:szCs w:val="20"/>
        </w:rPr>
      </w:pPr>
      <w:r>
        <w:rPr>
          <w:b/>
          <w:spacing w:val="-2"/>
          <w:sz w:val="20"/>
          <w:szCs w:val="20"/>
        </w:rPr>
        <w:t>Texts:</w:t>
      </w:r>
    </w:p>
    <w:p w:rsidR="00D6263C" w:rsidRDefault="00D6263C" w:rsidP="00D6263C">
      <w:pPr>
        <w:ind w:left="1440" w:hanging="720"/>
        <w:rPr>
          <w:rStyle w:val="ptbrand4"/>
        </w:rPr>
      </w:pPr>
      <w:r>
        <w:rPr>
          <w:sz w:val="20"/>
          <w:szCs w:val="20"/>
        </w:rPr>
        <w:t xml:space="preserve">Balzac, </w:t>
      </w:r>
      <w:proofErr w:type="spellStart"/>
      <w:r>
        <w:rPr>
          <w:sz w:val="20"/>
          <w:szCs w:val="20"/>
          <w:u w:val="single"/>
        </w:rPr>
        <w:t>Père</w:t>
      </w:r>
      <w:proofErr w:type="spellEnd"/>
      <w:r>
        <w:rPr>
          <w:sz w:val="20"/>
          <w:szCs w:val="20"/>
          <w:u w:val="single"/>
        </w:rPr>
        <w:t xml:space="preserve"> </w:t>
      </w:r>
      <w:proofErr w:type="spellStart"/>
      <w:r>
        <w:rPr>
          <w:sz w:val="20"/>
          <w:szCs w:val="20"/>
          <w:u w:val="single"/>
        </w:rPr>
        <w:t>Goriot</w:t>
      </w:r>
      <w:proofErr w:type="spellEnd"/>
      <w:r>
        <w:rPr>
          <w:sz w:val="20"/>
          <w:szCs w:val="20"/>
        </w:rPr>
        <w:t xml:space="preserve"> (Norton) 978039397166</w:t>
      </w:r>
    </w:p>
    <w:p w:rsidR="00D6263C" w:rsidRDefault="00D6263C" w:rsidP="00D6263C">
      <w:pPr>
        <w:ind w:left="720"/>
        <w:rPr>
          <w:rStyle w:val="ptbrand4"/>
          <w:sz w:val="20"/>
          <w:szCs w:val="20"/>
        </w:rPr>
      </w:pPr>
      <w:r>
        <w:rPr>
          <w:rStyle w:val="ptbrand4"/>
          <w:sz w:val="20"/>
          <w:szCs w:val="20"/>
        </w:rPr>
        <w:t>Edward Bellamy,</w:t>
      </w:r>
      <w:r>
        <w:rPr>
          <w:sz w:val="20"/>
          <w:szCs w:val="20"/>
        </w:rPr>
        <w:t xml:space="preserve"> </w:t>
      </w:r>
      <w:r>
        <w:rPr>
          <w:sz w:val="20"/>
          <w:szCs w:val="20"/>
          <w:u w:val="single"/>
        </w:rPr>
        <w:t xml:space="preserve">Looking Backward </w:t>
      </w:r>
      <w:r>
        <w:rPr>
          <w:sz w:val="20"/>
          <w:szCs w:val="20"/>
        </w:rPr>
        <w:t xml:space="preserve"> (Signet) 0451527631</w:t>
      </w:r>
    </w:p>
    <w:p w:rsidR="00D6263C" w:rsidRDefault="00D6263C" w:rsidP="00D6263C">
      <w:pPr>
        <w:ind w:left="720"/>
        <w:rPr>
          <w:rFonts w:cs="Arial"/>
        </w:rPr>
      </w:pPr>
      <w:r>
        <w:rPr>
          <w:rFonts w:cs="Arial"/>
          <w:sz w:val="20"/>
          <w:szCs w:val="20"/>
          <w:u w:val="single"/>
        </w:rPr>
        <w:t>Bacchae of Euripides</w:t>
      </w:r>
      <w:r>
        <w:rPr>
          <w:rFonts w:cs="Arial"/>
          <w:sz w:val="20"/>
          <w:szCs w:val="20"/>
        </w:rPr>
        <w:t>, trans C. K. Williams (FSG ) 9780374522063</w:t>
      </w:r>
    </w:p>
    <w:p w:rsidR="00D6263C" w:rsidRDefault="00D6263C" w:rsidP="00D6263C">
      <w:pPr>
        <w:ind w:left="1440" w:hanging="720"/>
        <w:rPr>
          <w:sz w:val="20"/>
          <w:szCs w:val="20"/>
          <w:u w:val="single"/>
        </w:rPr>
      </w:pPr>
      <w:r>
        <w:rPr>
          <w:spacing w:val="-2"/>
          <w:sz w:val="20"/>
          <w:szCs w:val="20"/>
        </w:rPr>
        <w:t xml:space="preserve">Freud, </w:t>
      </w:r>
      <w:r>
        <w:rPr>
          <w:sz w:val="20"/>
          <w:szCs w:val="20"/>
        </w:rPr>
        <w:t xml:space="preserve">“Forgetting of Foreign Words,” from </w:t>
      </w:r>
      <w:r>
        <w:rPr>
          <w:sz w:val="20"/>
          <w:szCs w:val="20"/>
          <w:u w:val="single"/>
        </w:rPr>
        <w:t>The Psychopathology of Everyday Life</w:t>
      </w:r>
      <w:r>
        <w:rPr>
          <w:sz w:val="20"/>
          <w:szCs w:val="20"/>
        </w:rPr>
        <w:t xml:space="preserve"> (Sakai)</w:t>
      </w:r>
    </w:p>
    <w:p w:rsidR="00D6263C" w:rsidRDefault="00D6263C" w:rsidP="00D6263C">
      <w:pPr>
        <w:ind w:left="720"/>
        <w:rPr>
          <w:rFonts w:cs="Arial"/>
          <w:sz w:val="20"/>
          <w:szCs w:val="20"/>
        </w:rPr>
      </w:pPr>
      <w:r>
        <w:rPr>
          <w:spacing w:val="-2"/>
          <w:sz w:val="20"/>
          <w:szCs w:val="20"/>
        </w:rPr>
        <w:t xml:space="preserve">Peter Gay, </w:t>
      </w:r>
      <w:r>
        <w:rPr>
          <w:spacing w:val="-2"/>
          <w:sz w:val="20"/>
          <w:szCs w:val="20"/>
          <w:u w:val="single"/>
        </w:rPr>
        <w:t>The Freud Reader</w:t>
      </w:r>
      <w:r>
        <w:rPr>
          <w:spacing w:val="-2"/>
          <w:sz w:val="20"/>
          <w:szCs w:val="20"/>
        </w:rPr>
        <w:t xml:space="preserve"> (Norton) </w:t>
      </w:r>
      <w:r>
        <w:rPr>
          <w:rFonts w:cs="Arial"/>
          <w:sz w:val="20"/>
          <w:szCs w:val="20"/>
        </w:rPr>
        <w:t>0393314030</w:t>
      </w:r>
    </w:p>
    <w:p w:rsidR="00D6263C" w:rsidRDefault="00D6263C" w:rsidP="00D6263C">
      <w:pPr>
        <w:ind w:left="720"/>
        <w:rPr>
          <w:rFonts w:cs="Arial"/>
          <w:sz w:val="20"/>
          <w:szCs w:val="20"/>
        </w:rPr>
      </w:pPr>
      <w:r>
        <w:rPr>
          <w:spacing w:val="-2"/>
          <w:sz w:val="20"/>
          <w:szCs w:val="20"/>
        </w:rPr>
        <w:t xml:space="preserve">R. J. </w:t>
      </w:r>
      <w:proofErr w:type="spellStart"/>
      <w:r>
        <w:rPr>
          <w:spacing w:val="-2"/>
          <w:sz w:val="20"/>
          <w:szCs w:val="20"/>
        </w:rPr>
        <w:t>Hollingdale</w:t>
      </w:r>
      <w:proofErr w:type="spellEnd"/>
      <w:r>
        <w:rPr>
          <w:spacing w:val="-2"/>
          <w:sz w:val="20"/>
          <w:szCs w:val="20"/>
        </w:rPr>
        <w:t xml:space="preserve">, </w:t>
      </w:r>
      <w:r>
        <w:rPr>
          <w:spacing w:val="-2"/>
          <w:sz w:val="20"/>
          <w:szCs w:val="20"/>
          <w:u w:val="single"/>
        </w:rPr>
        <w:t>A Nietzsche Reader</w:t>
      </w:r>
      <w:r>
        <w:rPr>
          <w:spacing w:val="-2"/>
          <w:sz w:val="20"/>
          <w:szCs w:val="20"/>
        </w:rPr>
        <w:t xml:space="preserve"> (Penguin)</w:t>
      </w:r>
      <w:r>
        <w:rPr>
          <w:rFonts w:cs="Arial"/>
          <w:sz w:val="20"/>
          <w:szCs w:val="20"/>
        </w:rPr>
        <w:t xml:space="preserve"> 0140443290</w:t>
      </w:r>
    </w:p>
    <w:p w:rsidR="00D6263C" w:rsidRDefault="00D6263C" w:rsidP="00D6263C">
      <w:pPr>
        <w:ind w:left="720"/>
        <w:rPr>
          <w:spacing w:val="-2"/>
          <w:sz w:val="20"/>
          <w:szCs w:val="20"/>
        </w:rPr>
      </w:pPr>
      <w:r>
        <w:rPr>
          <w:spacing w:val="-2"/>
          <w:sz w:val="20"/>
          <w:szCs w:val="20"/>
        </w:rPr>
        <w:t xml:space="preserve">Nietzsche, Prologue and from Book One of </w:t>
      </w:r>
      <w:r>
        <w:rPr>
          <w:spacing w:val="-2"/>
          <w:sz w:val="20"/>
          <w:szCs w:val="20"/>
          <w:u w:val="single"/>
        </w:rPr>
        <w:t>Thus Spoke Zarathustra</w:t>
      </w:r>
      <w:r>
        <w:rPr>
          <w:spacing w:val="-2"/>
          <w:sz w:val="20"/>
          <w:szCs w:val="20"/>
        </w:rPr>
        <w:t xml:space="preserve"> (Sakai)</w:t>
      </w:r>
    </w:p>
    <w:p w:rsidR="00D6263C" w:rsidRDefault="00D6263C" w:rsidP="00D6263C">
      <w:pPr>
        <w:ind w:left="720"/>
        <w:rPr>
          <w:spacing w:val="-2"/>
          <w:sz w:val="20"/>
          <w:szCs w:val="20"/>
        </w:rPr>
      </w:pPr>
      <w:r>
        <w:rPr>
          <w:spacing w:val="-2"/>
          <w:sz w:val="20"/>
          <w:szCs w:val="20"/>
        </w:rPr>
        <w:t xml:space="preserve">Plato, </w:t>
      </w:r>
      <w:r>
        <w:rPr>
          <w:spacing w:val="-2"/>
          <w:sz w:val="20"/>
          <w:szCs w:val="20"/>
          <w:u w:val="single"/>
        </w:rPr>
        <w:t>Apology</w:t>
      </w:r>
      <w:r>
        <w:rPr>
          <w:spacing w:val="-2"/>
          <w:sz w:val="20"/>
          <w:szCs w:val="20"/>
        </w:rPr>
        <w:t xml:space="preserve"> (Sakai)</w:t>
      </w:r>
    </w:p>
    <w:p w:rsidR="00D6263C" w:rsidRDefault="00D6263C" w:rsidP="00D6263C">
      <w:pPr>
        <w:ind w:left="1440" w:hanging="720"/>
        <w:rPr>
          <w:spacing w:val="-2"/>
          <w:sz w:val="20"/>
          <w:szCs w:val="20"/>
        </w:rPr>
      </w:pPr>
      <w:r>
        <w:rPr>
          <w:spacing w:val="-2"/>
          <w:sz w:val="20"/>
          <w:szCs w:val="20"/>
        </w:rPr>
        <w:t xml:space="preserve">Alexander Pope, </w:t>
      </w:r>
      <w:r>
        <w:rPr>
          <w:spacing w:val="-2"/>
          <w:sz w:val="20"/>
          <w:szCs w:val="20"/>
          <w:u w:val="single"/>
        </w:rPr>
        <w:t>An Essay on Man and Other Poems</w:t>
      </w:r>
      <w:r>
        <w:rPr>
          <w:spacing w:val="-2"/>
          <w:sz w:val="20"/>
          <w:szCs w:val="20"/>
        </w:rPr>
        <w:t xml:space="preserve"> (Dover Thrift)</w:t>
      </w:r>
      <w:r>
        <w:rPr>
          <w:sz w:val="20"/>
          <w:szCs w:val="20"/>
        </w:rPr>
        <w:t xml:space="preserve"> 0486280535</w:t>
      </w:r>
    </w:p>
    <w:p w:rsidR="00D6263C" w:rsidRDefault="00D6263C" w:rsidP="00D6263C">
      <w:pPr>
        <w:ind w:left="1440" w:hanging="720"/>
        <w:rPr>
          <w:sz w:val="20"/>
          <w:szCs w:val="20"/>
        </w:rPr>
      </w:pPr>
      <w:r>
        <w:rPr>
          <w:spacing w:val="-2"/>
          <w:sz w:val="20"/>
          <w:szCs w:val="20"/>
        </w:rPr>
        <w:t xml:space="preserve">J.-J. Rousseau, </w:t>
      </w:r>
      <w:r>
        <w:rPr>
          <w:spacing w:val="-2"/>
          <w:sz w:val="20"/>
          <w:szCs w:val="20"/>
          <w:u w:val="single"/>
        </w:rPr>
        <w:t>Discourse on the Origins of Inequality</w:t>
      </w:r>
      <w:r>
        <w:rPr>
          <w:spacing w:val="-2"/>
          <w:sz w:val="20"/>
          <w:szCs w:val="20"/>
        </w:rPr>
        <w:t xml:space="preserve"> (Hackett)</w:t>
      </w:r>
      <w:r>
        <w:rPr>
          <w:sz w:val="20"/>
          <w:szCs w:val="20"/>
        </w:rPr>
        <w:t xml:space="preserve"> 0872201503</w:t>
      </w:r>
    </w:p>
    <w:p w:rsidR="00D6263C" w:rsidRDefault="00D6263C" w:rsidP="00D6263C">
      <w:pPr>
        <w:ind w:left="1440" w:hanging="720"/>
        <w:rPr>
          <w:spacing w:val="-2"/>
          <w:sz w:val="20"/>
          <w:szCs w:val="20"/>
        </w:rPr>
      </w:pPr>
      <w:r>
        <w:rPr>
          <w:spacing w:val="-2"/>
          <w:sz w:val="20"/>
          <w:szCs w:val="20"/>
        </w:rPr>
        <w:t>Robert Tucker, 2</w:t>
      </w:r>
      <w:r>
        <w:rPr>
          <w:spacing w:val="-2"/>
          <w:sz w:val="20"/>
          <w:szCs w:val="20"/>
          <w:vertAlign w:val="superscript"/>
        </w:rPr>
        <w:t>nd</w:t>
      </w:r>
      <w:r>
        <w:rPr>
          <w:spacing w:val="-2"/>
          <w:sz w:val="20"/>
          <w:szCs w:val="20"/>
        </w:rPr>
        <w:t xml:space="preserve"> ed. </w:t>
      </w:r>
      <w:r>
        <w:rPr>
          <w:spacing w:val="-2"/>
          <w:sz w:val="20"/>
          <w:szCs w:val="20"/>
          <w:u w:val="single"/>
        </w:rPr>
        <w:t>The Marx-Engels Reader</w:t>
      </w:r>
      <w:r>
        <w:rPr>
          <w:spacing w:val="-2"/>
          <w:sz w:val="20"/>
          <w:szCs w:val="20"/>
        </w:rPr>
        <w:t xml:space="preserve"> (Norton)</w:t>
      </w:r>
      <w:r>
        <w:rPr>
          <w:rFonts w:cs="Arial"/>
          <w:sz w:val="20"/>
          <w:szCs w:val="20"/>
        </w:rPr>
        <w:t xml:space="preserve"> 0393056848</w:t>
      </w:r>
    </w:p>
    <w:p w:rsidR="00D6263C" w:rsidRDefault="00D6263C" w:rsidP="00D6263C">
      <w:pPr>
        <w:ind w:left="1440" w:hanging="720"/>
        <w:rPr>
          <w:sz w:val="20"/>
          <w:szCs w:val="20"/>
        </w:rPr>
      </w:pPr>
      <w:r>
        <w:rPr>
          <w:bCs/>
          <w:sz w:val="20"/>
          <w:szCs w:val="20"/>
        </w:rPr>
        <w:t xml:space="preserve">Voltaire, </w:t>
      </w:r>
      <w:r>
        <w:rPr>
          <w:bCs/>
          <w:sz w:val="20"/>
          <w:szCs w:val="20"/>
          <w:u w:val="single"/>
        </w:rPr>
        <w:t>Candide</w:t>
      </w:r>
      <w:r>
        <w:rPr>
          <w:bCs/>
          <w:sz w:val="20"/>
          <w:szCs w:val="20"/>
        </w:rPr>
        <w:t xml:space="preserve"> (Dover Thrift)</w:t>
      </w:r>
      <w:r>
        <w:rPr>
          <w:sz w:val="20"/>
          <w:szCs w:val="20"/>
        </w:rPr>
        <w:t xml:space="preserve"> 0486266893</w:t>
      </w:r>
    </w:p>
    <w:p w:rsidR="00D6263C" w:rsidRDefault="00D6263C" w:rsidP="00D6263C">
      <w:pPr>
        <w:rPr>
          <w:b/>
          <w:spacing w:val="-2"/>
          <w:sz w:val="20"/>
          <w:szCs w:val="20"/>
        </w:rPr>
      </w:pPr>
      <w:bookmarkStart w:id="0" w:name="_GoBack"/>
      <w:bookmarkEnd w:id="0"/>
    </w:p>
    <w:p w:rsidR="00D6263C" w:rsidRDefault="00D6263C" w:rsidP="00D6263C">
      <w:pPr>
        <w:ind w:left="2880" w:hanging="720"/>
        <w:rPr>
          <w:b/>
          <w:i/>
        </w:rPr>
      </w:pPr>
      <w:r>
        <w:rPr>
          <w:b/>
          <w:i/>
        </w:rPr>
        <w:t>Preparatory Developments</w:t>
      </w:r>
    </w:p>
    <w:p w:rsidR="00D6263C" w:rsidRDefault="00D6263C" w:rsidP="00D6263C">
      <w:pPr>
        <w:ind w:left="2880" w:hanging="720"/>
        <w:rPr>
          <w:b/>
          <w:i/>
        </w:rPr>
      </w:pPr>
    </w:p>
    <w:p w:rsidR="00D6263C" w:rsidRDefault="00D6263C" w:rsidP="00D6263C">
      <w:pPr>
        <w:ind w:left="2880" w:hanging="720"/>
        <w:rPr>
          <w:b/>
          <w:i/>
        </w:rPr>
      </w:pPr>
      <w:r>
        <w:t xml:space="preserve">  </w:t>
      </w:r>
      <w:r>
        <w:rPr>
          <w:noProof/>
        </w:rPr>
        <w:drawing>
          <wp:inline distT="0" distB="0" distL="0" distR="0">
            <wp:extent cx="1419225" cy="1981200"/>
            <wp:effectExtent l="0" t="0" r="9525" b="0"/>
            <wp:docPr id="4" name="Picture 4" descr="http://t1.gstatic.com/images?q=tbn:ANd9GcRXu0D5f-pBJNbaZzcx22OG2n_pmxiNTYN6Roi3fJJJpxJoHHhh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Xu0D5f-pBJNbaZzcx22OG2n_pmxiNTYN6Roi3fJJJpxJoHHhhKQ"/>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19225" cy="1981200"/>
                    </a:xfrm>
                    <a:prstGeom prst="rect">
                      <a:avLst/>
                    </a:prstGeom>
                    <a:noFill/>
                    <a:ln>
                      <a:noFill/>
                    </a:ln>
                  </pic:spPr>
                </pic:pic>
              </a:graphicData>
            </a:graphic>
          </wp:inline>
        </w:drawing>
      </w:r>
    </w:p>
    <w:p w:rsidR="00D6263C" w:rsidRDefault="00D6263C" w:rsidP="00D6263C">
      <w:pPr>
        <w:ind w:left="2160" w:hanging="1440"/>
        <w:rPr>
          <w:b/>
          <w:i/>
          <w:spacing w:val="-2"/>
          <w:sz w:val="20"/>
          <w:szCs w:val="20"/>
        </w:rPr>
      </w:pPr>
      <w:r>
        <w:rPr>
          <w:spacing w:val="-2"/>
          <w:sz w:val="20"/>
          <w:szCs w:val="20"/>
        </w:rPr>
        <w:tab/>
      </w:r>
      <w:r>
        <w:rPr>
          <w:b/>
          <w:i/>
          <w:spacing w:val="-2"/>
          <w:sz w:val="20"/>
          <w:szCs w:val="20"/>
        </w:rPr>
        <w:t>Jean-Jacques Rousseau</w:t>
      </w:r>
    </w:p>
    <w:p w:rsidR="00D6263C" w:rsidRDefault="00D6263C" w:rsidP="00D6263C">
      <w:pPr>
        <w:ind w:left="2160" w:hanging="1440"/>
        <w:rPr>
          <w:b/>
          <w:i/>
          <w:spacing w:val="-2"/>
          <w:sz w:val="20"/>
          <w:szCs w:val="20"/>
        </w:rPr>
      </w:pPr>
    </w:p>
    <w:p w:rsidR="00D6263C" w:rsidRDefault="00D6263C" w:rsidP="00D6263C">
      <w:pPr>
        <w:ind w:left="720"/>
        <w:rPr>
          <w:spacing w:val="-2"/>
          <w:sz w:val="20"/>
          <w:szCs w:val="20"/>
        </w:rPr>
      </w:pPr>
      <w:r>
        <w:rPr>
          <w:spacing w:val="-2"/>
          <w:sz w:val="20"/>
          <w:szCs w:val="20"/>
        </w:rPr>
        <w:t xml:space="preserve">Jan 17: </w:t>
      </w:r>
      <w:r>
        <w:rPr>
          <w:spacing w:val="-2"/>
          <w:sz w:val="20"/>
          <w:szCs w:val="20"/>
        </w:rPr>
        <w:tab/>
        <w:t>Introduction</w:t>
      </w:r>
    </w:p>
    <w:p w:rsidR="00D6263C" w:rsidRDefault="00D6263C" w:rsidP="00D6263C">
      <w:pPr>
        <w:ind w:left="2160" w:hanging="1440"/>
        <w:rPr>
          <w:sz w:val="20"/>
          <w:szCs w:val="20"/>
        </w:rPr>
      </w:pPr>
      <w:r>
        <w:rPr>
          <w:spacing w:val="-2"/>
          <w:sz w:val="20"/>
          <w:szCs w:val="20"/>
        </w:rPr>
        <w:t>Jan 19:</w:t>
      </w:r>
      <w:r>
        <w:rPr>
          <w:spacing w:val="-2"/>
          <w:sz w:val="20"/>
          <w:szCs w:val="20"/>
        </w:rPr>
        <w:tab/>
      </w:r>
      <w:r>
        <w:rPr>
          <w:sz w:val="20"/>
          <w:szCs w:val="20"/>
        </w:rPr>
        <w:t xml:space="preserve">Pope, </w:t>
      </w:r>
      <w:r>
        <w:rPr>
          <w:sz w:val="20"/>
          <w:szCs w:val="20"/>
          <w:u w:val="single"/>
        </w:rPr>
        <w:t>Essay on Man</w:t>
      </w:r>
      <w:r>
        <w:rPr>
          <w:sz w:val="20"/>
          <w:szCs w:val="20"/>
        </w:rPr>
        <w:t xml:space="preserve"> </w:t>
      </w:r>
    </w:p>
    <w:p w:rsidR="00D6263C" w:rsidRDefault="00D6263C" w:rsidP="00D6263C">
      <w:pPr>
        <w:ind w:left="2160"/>
        <w:rPr>
          <w:sz w:val="20"/>
          <w:szCs w:val="20"/>
        </w:rPr>
      </w:pPr>
      <w:r>
        <w:rPr>
          <w:sz w:val="20"/>
          <w:szCs w:val="20"/>
        </w:rPr>
        <w:t xml:space="preserve">Adam Smith, </w:t>
      </w:r>
      <w:r>
        <w:rPr>
          <w:sz w:val="20"/>
          <w:szCs w:val="20"/>
          <w:u w:val="single"/>
        </w:rPr>
        <w:t>The Wealth of Nations</w:t>
      </w:r>
      <w:r>
        <w:rPr>
          <w:sz w:val="20"/>
          <w:szCs w:val="20"/>
        </w:rPr>
        <w:t xml:space="preserve">, </w:t>
      </w:r>
      <w:proofErr w:type="spellStart"/>
      <w:r>
        <w:rPr>
          <w:sz w:val="20"/>
          <w:szCs w:val="20"/>
        </w:rPr>
        <w:t>chs</w:t>
      </w:r>
      <w:proofErr w:type="spellEnd"/>
      <w:r>
        <w:rPr>
          <w:sz w:val="20"/>
          <w:szCs w:val="20"/>
        </w:rPr>
        <w:t>. 1-2</w:t>
      </w:r>
    </w:p>
    <w:p w:rsidR="00D6263C" w:rsidRDefault="00D6263C" w:rsidP="00D6263C">
      <w:pPr>
        <w:ind w:left="720"/>
        <w:rPr>
          <w:sz w:val="20"/>
          <w:szCs w:val="20"/>
        </w:rPr>
      </w:pPr>
      <w:r>
        <w:rPr>
          <w:sz w:val="20"/>
          <w:szCs w:val="20"/>
        </w:rPr>
        <w:tab/>
      </w:r>
      <w:r>
        <w:rPr>
          <w:sz w:val="20"/>
          <w:szCs w:val="20"/>
        </w:rPr>
        <w:tab/>
      </w:r>
      <w:r>
        <w:rPr>
          <w:sz w:val="20"/>
          <w:szCs w:val="20"/>
          <w:u w:val="single"/>
        </w:rPr>
        <w:t>Theory of the Moral Sentiments</w:t>
      </w:r>
      <w:r>
        <w:rPr>
          <w:sz w:val="20"/>
          <w:szCs w:val="20"/>
        </w:rPr>
        <w:t xml:space="preserve">, from </w:t>
      </w:r>
      <w:proofErr w:type="spellStart"/>
      <w:r>
        <w:rPr>
          <w:sz w:val="20"/>
          <w:szCs w:val="20"/>
        </w:rPr>
        <w:t>ch.</w:t>
      </w:r>
      <w:proofErr w:type="spellEnd"/>
      <w:r>
        <w:rPr>
          <w:sz w:val="20"/>
          <w:szCs w:val="20"/>
        </w:rPr>
        <w:t xml:space="preserve"> 1 of Part 4</w:t>
      </w:r>
    </w:p>
    <w:p w:rsidR="00D6263C" w:rsidRDefault="00D6263C" w:rsidP="00D6263C">
      <w:pPr>
        <w:ind w:left="720"/>
        <w:rPr>
          <w:spacing w:val="-2"/>
          <w:sz w:val="20"/>
          <w:szCs w:val="20"/>
          <w:lang w:val="fr-FR"/>
        </w:rPr>
      </w:pPr>
      <w:r>
        <w:rPr>
          <w:spacing w:val="-2"/>
          <w:sz w:val="20"/>
          <w:szCs w:val="20"/>
          <w:lang w:val="fr-FR"/>
        </w:rPr>
        <w:t xml:space="preserve">Jan </w:t>
      </w:r>
      <w:r>
        <w:rPr>
          <w:sz w:val="20"/>
          <w:szCs w:val="20"/>
          <w:lang w:val="fr-FR"/>
        </w:rPr>
        <w:t>24:</w:t>
      </w:r>
      <w:r>
        <w:rPr>
          <w:sz w:val="20"/>
          <w:szCs w:val="20"/>
          <w:lang w:val="fr-FR"/>
        </w:rPr>
        <w:tab/>
        <w:t xml:space="preserve">Voltaire, </w:t>
      </w:r>
      <w:r>
        <w:rPr>
          <w:sz w:val="20"/>
          <w:szCs w:val="20"/>
          <w:u w:val="single"/>
          <w:lang w:val="fr-FR"/>
        </w:rPr>
        <w:t>Candide</w:t>
      </w:r>
      <w:r>
        <w:rPr>
          <w:sz w:val="20"/>
          <w:szCs w:val="20"/>
          <w:lang w:val="fr-FR"/>
        </w:rPr>
        <w:t xml:space="preserve">; Rousseau, </w:t>
      </w:r>
      <w:proofErr w:type="spellStart"/>
      <w:r>
        <w:rPr>
          <w:sz w:val="20"/>
          <w:szCs w:val="20"/>
          <w:u w:val="single"/>
          <w:lang w:val="fr-FR"/>
        </w:rPr>
        <w:t>Discourse</w:t>
      </w:r>
      <w:proofErr w:type="spellEnd"/>
    </w:p>
    <w:p w:rsidR="00D6263C" w:rsidRDefault="00D6263C" w:rsidP="00D6263C">
      <w:pPr>
        <w:ind w:left="2160" w:hanging="1440"/>
        <w:rPr>
          <w:sz w:val="20"/>
          <w:szCs w:val="20"/>
          <w:lang w:val="fr-FR"/>
        </w:rPr>
      </w:pPr>
      <w:r>
        <w:rPr>
          <w:spacing w:val="-2"/>
          <w:sz w:val="20"/>
          <w:szCs w:val="20"/>
          <w:lang w:val="fr-FR"/>
        </w:rPr>
        <w:t xml:space="preserve">Jan </w:t>
      </w:r>
      <w:r>
        <w:rPr>
          <w:sz w:val="20"/>
          <w:szCs w:val="20"/>
          <w:lang w:val="fr-FR"/>
        </w:rPr>
        <w:t>26:</w:t>
      </w:r>
      <w:r>
        <w:rPr>
          <w:sz w:val="20"/>
          <w:szCs w:val="20"/>
          <w:lang w:val="fr-FR"/>
        </w:rPr>
        <w:tab/>
        <w:t xml:space="preserve">Balzac, </w:t>
      </w:r>
      <w:r>
        <w:rPr>
          <w:sz w:val="20"/>
          <w:szCs w:val="20"/>
          <w:u w:val="single"/>
          <w:lang w:val="fr-FR"/>
        </w:rPr>
        <w:t>Père Goriot</w:t>
      </w:r>
    </w:p>
    <w:p w:rsidR="00D6263C" w:rsidRDefault="00D6263C" w:rsidP="00D6263C">
      <w:pPr>
        <w:ind w:left="720"/>
        <w:rPr>
          <w:sz w:val="20"/>
          <w:szCs w:val="20"/>
          <w:u w:val="single"/>
          <w:lang w:val="fr-FR"/>
        </w:rPr>
      </w:pPr>
      <w:r>
        <w:rPr>
          <w:spacing w:val="-2"/>
          <w:sz w:val="20"/>
          <w:szCs w:val="20"/>
          <w:lang w:val="fr-FR"/>
        </w:rPr>
        <w:t xml:space="preserve">Jan </w:t>
      </w:r>
      <w:r>
        <w:rPr>
          <w:sz w:val="20"/>
          <w:szCs w:val="20"/>
          <w:lang w:val="fr-FR"/>
        </w:rPr>
        <w:t>31:</w:t>
      </w:r>
      <w:r>
        <w:rPr>
          <w:sz w:val="20"/>
          <w:szCs w:val="20"/>
          <w:lang w:val="fr-FR"/>
        </w:rPr>
        <w:tab/>
        <w:t xml:space="preserve">Balzac, </w:t>
      </w:r>
      <w:r>
        <w:rPr>
          <w:sz w:val="20"/>
          <w:szCs w:val="20"/>
          <w:u w:val="single"/>
          <w:lang w:val="fr-FR"/>
        </w:rPr>
        <w:t>Père Goriot</w:t>
      </w:r>
    </w:p>
    <w:p w:rsidR="00D6263C" w:rsidRDefault="00D6263C" w:rsidP="00D6263C">
      <w:pPr>
        <w:ind w:left="720"/>
        <w:rPr>
          <w:b/>
          <w:sz w:val="20"/>
          <w:szCs w:val="20"/>
        </w:rPr>
      </w:pPr>
      <w:r>
        <w:rPr>
          <w:sz w:val="20"/>
          <w:szCs w:val="20"/>
          <w:u w:val="single"/>
          <w:lang w:val="fr-FR"/>
        </w:rPr>
        <w:br w:type="page"/>
      </w:r>
      <w:r>
        <w:rPr>
          <w:b/>
          <w:sz w:val="20"/>
          <w:szCs w:val="20"/>
          <w:lang w:val="fr-FR"/>
        </w:rPr>
        <w:lastRenderedPageBreak/>
        <w:tab/>
      </w:r>
      <w:r>
        <w:rPr>
          <w:b/>
          <w:sz w:val="20"/>
          <w:szCs w:val="20"/>
          <w:lang w:val="fr-FR"/>
        </w:rPr>
        <w:tab/>
      </w:r>
      <w:r>
        <w:rPr>
          <w:noProof/>
        </w:rPr>
        <w:drawing>
          <wp:inline distT="0" distB="0" distL="0" distR="0">
            <wp:extent cx="2305050" cy="1981200"/>
            <wp:effectExtent l="0" t="0" r="0" b="0"/>
            <wp:docPr id="3" name="Picture 3" descr="http://t0.gstatic.com/images?q=tbn:ANd9GcSfdIJ20zDAXuXyv7RybTSKzyCA38hYPzcMAxfX2JvxapQDsPTI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SfdIJ20zDAXuXyv7RybTSKzyCA38hYPzcMAxfX2JvxapQDsPTIRQ"/>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a:ln>
                      <a:noFill/>
                    </a:ln>
                  </pic:spPr>
                </pic:pic>
              </a:graphicData>
            </a:graphic>
          </wp:inline>
        </w:drawing>
      </w:r>
    </w:p>
    <w:p w:rsidR="00D6263C" w:rsidRDefault="00D6263C" w:rsidP="00D6263C">
      <w:pPr>
        <w:ind w:left="720"/>
        <w:rPr>
          <w:b/>
          <w:sz w:val="20"/>
          <w:szCs w:val="20"/>
        </w:rPr>
      </w:pPr>
      <w:r>
        <w:rPr>
          <w:b/>
          <w:sz w:val="20"/>
          <w:szCs w:val="20"/>
          <w:lang w:val="fr-FR"/>
        </w:rPr>
        <w:tab/>
      </w:r>
      <w:r>
        <w:rPr>
          <w:b/>
          <w:sz w:val="20"/>
          <w:szCs w:val="20"/>
          <w:lang w:val="fr-FR"/>
        </w:rPr>
        <w:tab/>
      </w:r>
      <w:r>
        <w:rPr>
          <w:b/>
          <w:sz w:val="20"/>
          <w:szCs w:val="20"/>
          <w:lang w:val="fr-FR"/>
        </w:rPr>
        <w:tab/>
      </w:r>
      <w:r>
        <w:rPr>
          <w:b/>
          <w:sz w:val="20"/>
          <w:szCs w:val="20"/>
        </w:rPr>
        <w:t xml:space="preserve">     </w:t>
      </w:r>
      <w:r>
        <w:rPr>
          <w:b/>
          <w:i/>
        </w:rPr>
        <w:t>Karl Marx</w:t>
      </w:r>
      <w:r>
        <w:rPr>
          <w:b/>
          <w:sz w:val="20"/>
          <w:szCs w:val="20"/>
        </w:rPr>
        <w:t xml:space="preserve"> </w:t>
      </w:r>
    </w:p>
    <w:p w:rsidR="00D6263C" w:rsidRDefault="00D6263C" w:rsidP="00D6263C">
      <w:pPr>
        <w:ind w:left="720"/>
        <w:rPr>
          <w:b/>
          <w:sz w:val="20"/>
          <w:szCs w:val="20"/>
        </w:rPr>
      </w:pPr>
    </w:p>
    <w:p w:rsidR="00D6263C" w:rsidRDefault="00D6263C" w:rsidP="00D6263C">
      <w:pPr>
        <w:ind w:left="720"/>
        <w:rPr>
          <w:b/>
          <w:sz w:val="20"/>
          <w:szCs w:val="20"/>
        </w:rPr>
      </w:pPr>
      <w:r>
        <w:rPr>
          <w:b/>
          <w:sz w:val="20"/>
          <w:szCs w:val="20"/>
        </w:rPr>
        <w:tab/>
      </w:r>
      <w:r>
        <w:rPr>
          <w:b/>
          <w:sz w:val="20"/>
          <w:szCs w:val="20"/>
        </w:rPr>
        <w:tab/>
      </w:r>
      <w:r>
        <w:rPr>
          <w:sz w:val="20"/>
          <w:szCs w:val="20"/>
        </w:rPr>
        <w:t xml:space="preserve">(pages from </w:t>
      </w:r>
      <w:r>
        <w:rPr>
          <w:sz w:val="20"/>
          <w:szCs w:val="20"/>
          <w:u w:val="single"/>
        </w:rPr>
        <w:t>The Marx-Engels Reader</w:t>
      </w:r>
      <w:r>
        <w:rPr>
          <w:sz w:val="20"/>
          <w:szCs w:val="20"/>
        </w:rPr>
        <w:t>)</w:t>
      </w:r>
    </w:p>
    <w:p w:rsidR="00D6263C" w:rsidRDefault="00D6263C" w:rsidP="00D6263C">
      <w:pPr>
        <w:ind w:left="720"/>
        <w:rPr>
          <w:sz w:val="20"/>
          <w:szCs w:val="20"/>
        </w:rPr>
      </w:pPr>
      <w:r>
        <w:rPr>
          <w:sz w:val="20"/>
          <w:szCs w:val="20"/>
        </w:rPr>
        <w:t>Feb 2:</w:t>
      </w:r>
      <w:r>
        <w:rPr>
          <w:sz w:val="20"/>
          <w:szCs w:val="20"/>
        </w:rPr>
        <w:tab/>
      </w:r>
      <w:r>
        <w:rPr>
          <w:sz w:val="20"/>
          <w:szCs w:val="20"/>
        </w:rPr>
        <w:tab/>
        <w:t xml:space="preserve">[with Engels], </w:t>
      </w:r>
      <w:r>
        <w:rPr>
          <w:sz w:val="20"/>
          <w:szCs w:val="20"/>
          <w:u w:val="single"/>
        </w:rPr>
        <w:t>The Communist Manifesto</w:t>
      </w:r>
      <w:r>
        <w:rPr>
          <w:sz w:val="20"/>
          <w:szCs w:val="20"/>
        </w:rPr>
        <w:t>, 469-500</w:t>
      </w:r>
    </w:p>
    <w:p w:rsidR="00D6263C" w:rsidRDefault="00D6263C" w:rsidP="00D6263C">
      <w:pPr>
        <w:ind w:left="2880" w:hanging="720"/>
        <w:rPr>
          <w:sz w:val="20"/>
          <w:szCs w:val="20"/>
        </w:rPr>
      </w:pPr>
      <w:r>
        <w:rPr>
          <w:sz w:val="20"/>
          <w:szCs w:val="20"/>
        </w:rPr>
        <w:t xml:space="preserve">Friedrich Engels, from </w:t>
      </w:r>
      <w:r>
        <w:rPr>
          <w:sz w:val="20"/>
          <w:szCs w:val="20"/>
          <w:u w:val="single"/>
        </w:rPr>
        <w:t>The Condition of the English Working Classes</w:t>
      </w:r>
      <w:r>
        <w:rPr>
          <w:sz w:val="20"/>
          <w:szCs w:val="20"/>
        </w:rPr>
        <w:t>, 579-86</w:t>
      </w:r>
    </w:p>
    <w:p w:rsidR="00D6263C" w:rsidRDefault="00D6263C" w:rsidP="00D6263C">
      <w:pPr>
        <w:ind w:left="720"/>
        <w:rPr>
          <w:sz w:val="20"/>
          <w:szCs w:val="20"/>
        </w:rPr>
      </w:pPr>
      <w:r>
        <w:rPr>
          <w:sz w:val="20"/>
          <w:szCs w:val="20"/>
        </w:rPr>
        <w:t xml:space="preserve">Feb 7: </w:t>
      </w:r>
      <w:r>
        <w:rPr>
          <w:sz w:val="20"/>
          <w:szCs w:val="20"/>
        </w:rPr>
        <w:tab/>
      </w:r>
      <w:r>
        <w:rPr>
          <w:sz w:val="20"/>
          <w:szCs w:val="20"/>
        </w:rPr>
        <w:tab/>
        <w:t xml:space="preserve">From </w:t>
      </w:r>
      <w:r>
        <w:rPr>
          <w:sz w:val="20"/>
          <w:szCs w:val="20"/>
          <w:u w:val="single"/>
        </w:rPr>
        <w:t>Manuscripts of 1844</w:t>
      </w:r>
      <w:r>
        <w:rPr>
          <w:sz w:val="20"/>
          <w:szCs w:val="20"/>
        </w:rPr>
        <w:t>, 66-105</w:t>
      </w:r>
    </w:p>
    <w:p w:rsidR="00D6263C" w:rsidRDefault="00D6263C" w:rsidP="00D6263C">
      <w:pPr>
        <w:ind w:left="720"/>
        <w:rPr>
          <w:sz w:val="20"/>
          <w:szCs w:val="20"/>
        </w:rPr>
      </w:pPr>
      <w:r>
        <w:rPr>
          <w:sz w:val="20"/>
          <w:szCs w:val="20"/>
        </w:rPr>
        <w:t>Feb 9:</w:t>
      </w:r>
      <w:r>
        <w:rPr>
          <w:sz w:val="20"/>
          <w:szCs w:val="20"/>
        </w:rPr>
        <w:tab/>
      </w:r>
      <w:r>
        <w:rPr>
          <w:sz w:val="20"/>
          <w:szCs w:val="20"/>
        </w:rPr>
        <w:tab/>
      </w:r>
      <w:r>
        <w:rPr>
          <w:sz w:val="20"/>
          <w:szCs w:val="20"/>
          <w:u w:val="single"/>
        </w:rPr>
        <w:t>On the Jewish Question</w:t>
      </w:r>
      <w:r>
        <w:rPr>
          <w:sz w:val="20"/>
          <w:szCs w:val="20"/>
        </w:rPr>
        <w:t>, 26-52</w:t>
      </w:r>
    </w:p>
    <w:p w:rsidR="00D6263C" w:rsidRDefault="00D6263C" w:rsidP="00D6263C">
      <w:pPr>
        <w:ind w:left="2160" w:hanging="1440"/>
        <w:rPr>
          <w:sz w:val="20"/>
          <w:szCs w:val="20"/>
        </w:rPr>
      </w:pPr>
      <w:r>
        <w:rPr>
          <w:sz w:val="20"/>
          <w:szCs w:val="20"/>
        </w:rPr>
        <w:t>Feb 14:</w:t>
      </w:r>
      <w:r>
        <w:rPr>
          <w:sz w:val="20"/>
          <w:szCs w:val="20"/>
        </w:rPr>
        <w:tab/>
        <w:t xml:space="preserve">“Theses on Feuerbach,” 143-46 </w:t>
      </w:r>
    </w:p>
    <w:p w:rsidR="00D6263C" w:rsidRDefault="00D6263C" w:rsidP="00D6263C">
      <w:pPr>
        <w:ind w:left="2160"/>
        <w:rPr>
          <w:b/>
          <w:sz w:val="20"/>
          <w:szCs w:val="20"/>
        </w:rPr>
      </w:pPr>
      <w:r>
        <w:rPr>
          <w:sz w:val="20"/>
          <w:szCs w:val="20"/>
        </w:rPr>
        <w:t xml:space="preserve">[with Engels] From </w:t>
      </w:r>
      <w:r>
        <w:rPr>
          <w:sz w:val="20"/>
          <w:szCs w:val="20"/>
          <w:u w:val="single"/>
        </w:rPr>
        <w:t>The German Ideology</w:t>
      </w:r>
      <w:r>
        <w:rPr>
          <w:sz w:val="20"/>
          <w:szCs w:val="20"/>
        </w:rPr>
        <w:t>, 147-200</w:t>
      </w:r>
    </w:p>
    <w:p w:rsidR="00D6263C" w:rsidRDefault="00D6263C" w:rsidP="00D6263C">
      <w:pPr>
        <w:ind w:left="720"/>
        <w:rPr>
          <w:sz w:val="20"/>
          <w:szCs w:val="20"/>
        </w:rPr>
      </w:pPr>
      <w:r>
        <w:rPr>
          <w:sz w:val="20"/>
          <w:szCs w:val="20"/>
        </w:rPr>
        <w:t xml:space="preserve">Feb 16: </w:t>
      </w:r>
      <w:r>
        <w:rPr>
          <w:sz w:val="20"/>
          <w:szCs w:val="20"/>
        </w:rPr>
        <w:tab/>
        <w:t xml:space="preserve">From Adam Smith, </w:t>
      </w:r>
      <w:r>
        <w:rPr>
          <w:sz w:val="20"/>
          <w:szCs w:val="20"/>
          <w:u w:val="single"/>
        </w:rPr>
        <w:t>The Wealth of Nations</w:t>
      </w:r>
      <w:r>
        <w:rPr>
          <w:sz w:val="20"/>
          <w:szCs w:val="20"/>
        </w:rPr>
        <w:t xml:space="preserve">, </w:t>
      </w:r>
      <w:proofErr w:type="spellStart"/>
      <w:r>
        <w:rPr>
          <w:sz w:val="20"/>
          <w:szCs w:val="20"/>
        </w:rPr>
        <w:t>ch</w:t>
      </w:r>
      <w:proofErr w:type="spellEnd"/>
      <w:r>
        <w:rPr>
          <w:sz w:val="20"/>
          <w:szCs w:val="20"/>
        </w:rPr>
        <w:t xml:space="preserve"> 5</w:t>
      </w:r>
    </w:p>
    <w:p w:rsidR="00D6263C" w:rsidRDefault="00D6263C" w:rsidP="00D6263C">
      <w:pPr>
        <w:ind w:left="2160"/>
        <w:rPr>
          <w:sz w:val="20"/>
          <w:szCs w:val="20"/>
        </w:rPr>
      </w:pPr>
      <w:r>
        <w:rPr>
          <w:sz w:val="20"/>
          <w:szCs w:val="20"/>
          <w:u w:val="single"/>
        </w:rPr>
        <w:t xml:space="preserve">Wage </w:t>
      </w:r>
      <w:proofErr w:type="spellStart"/>
      <w:r>
        <w:rPr>
          <w:sz w:val="20"/>
          <w:szCs w:val="20"/>
          <w:u w:val="single"/>
        </w:rPr>
        <w:t>Labour</w:t>
      </w:r>
      <w:proofErr w:type="spellEnd"/>
      <w:r>
        <w:rPr>
          <w:sz w:val="20"/>
          <w:szCs w:val="20"/>
          <w:u w:val="single"/>
        </w:rPr>
        <w:t xml:space="preserve"> and Capital</w:t>
      </w:r>
      <w:r>
        <w:rPr>
          <w:sz w:val="20"/>
          <w:szCs w:val="20"/>
        </w:rPr>
        <w:t>, 203-17</w:t>
      </w:r>
    </w:p>
    <w:p w:rsidR="00D6263C" w:rsidRDefault="00D6263C" w:rsidP="00D6263C">
      <w:pPr>
        <w:ind w:left="720"/>
        <w:rPr>
          <w:sz w:val="20"/>
          <w:szCs w:val="20"/>
        </w:rPr>
      </w:pPr>
      <w:r>
        <w:rPr>
          <w:sz w:val="20"/>
          <w:szCs w:val="20"/>
        </w:rPr>
        <w:tab/>
      </w:r>
      <w:r>
        <w:rPr>
          <w:sz w:val="20"/>
          <w:szCs w:val="20"/>
        </w:rPr>
        <w:tab/>
        <w:t xml:space="preserve">From </w:t>
      </w:r>
      <w:r>
        <w:rPr>
          <w:sz w:val="20"/>
          <w:szCs w:val="20"/>
          <w:u w:val="single"/>
        </w:rPr>
        <w:t>Capital</w:t>
      </w:r>
      <w:r>
        <w:rPr>
          <w:sz w:val="20"/>
          <w:szCs w:val="20"/>
        </w:rPr>
        <w:t>, vol. 1, 302-76</w:t>
      </w:r>
    </w:p>
    <w:p w:rsidR="00D6263C" w:rsidRDefault="00D6263C" w:rsidP="00D6263C">
      <w:pPr>
        <w:ind w:left="2160"/>
        <w:rPr>
          <w:sz w:val="20"/>
          <w:szCs w:val="20"/>
        </w:rPr>
      </w:pPr>
      <w:r>
        <w:rPr>
          <w:sz w:val="20"/>
          <w:szCs w:val="20"/>
        </w:rPr>
        <w:t xml:space="preserve">From the </w:t>
      </w:r>
      <w:proofErr w:type="spellStart"/>
      <w:r>
        <w:rPr>
          <w:sz w:val="20"/>
          <w:szCs w:val="20"/>
          <w:u w:val="single"/>
        </w:rPr>
        <w:t>Grundrisse</w:t>
      </w:r>
      <w:proofErr w:type="spellEnd"/>
      <w:r>
        <w:rPr>
          <w:sz w:val="20"/>
          <w:szCs w:val="20"/>
        </w:rPr>
        <w:t xml:space="preserve"> (on automation), 278-84</w:t>
      </w:r>
    </w:p>
    <w:p w:rsidR="00D6263C" w:rsidRDefault="00D6263C" w:rsidP="00D6263C">
      <w:pPr>
        <w:ind w:left="720"/>
        <w:rPr>
          <w:sz w:val="20"/>
          <w:szCs w:val="20"/>
        </w:rPr>
      </w:pPr>
      <w:r>
        <w:rPr>
          <w:sz w:val="20"/>
          <w:szCs w:val="20"/>
        </w:rPr>
        <w:t>Feb 21:</w:t>
      </w:r>
      <w:r>
        <w:rPr>
          <w:sz w:val="20"/>
          <w:szCs w:val="20"/>
        </w:rPr>
        <w:tab/>
      </w:r>
      <w:r>
        <w:rPr>
          <w:sz w:val="20"/>
          <w:szCs w:val="20"/>
          <w:u w:val="single"/>
        </w:rPr>
        <w:t>The Civil War in France</w:t>
      </w:r>
      <w:r>
        <w:rPr>
          <w:sz w:val="20"/>
          <w:szCs w:val="20"/>
        </w:rPr>
        <w:t>, 616-52</w:t>
      </w:r>
    </w:p>
    <w:p w:rsidR="00D6263C" w:rsidRDefault="00D6263C" w:rsidP="00D6263C">
      <w:pPr>
        <w:ind w:left="720"/>
        <w:rPr>
          <w:sz w:val="20"/>
          <w:szCs w:val="20"/>
        </w:rPr>
      </w:pPr>
      <w:r>
        <w:rPr>
          <w:sz w:val="20"/>
          <w:szCs w:val="20"/>
        </w:rPr>
        <w:tab/>
      </w:r>
      <w:r>
        <w:rPr>
          <w:sz w:val="20"/>
          <w:szCs w:val="20"/>
        </w:rPr>
        <w:tab/>
        <w:t>Replies to Bakunin, 542-48</w:t>
      </w:r>
    </w:p>
    <w:p w:rsidR="00D6263C" w:rsidRDefault="00D6263C" w:rsidP="00D6263C">
      <w:pPr>
        <w:ind w:left="720"/>
        <w:rPr>
          <w:sz w:val="20"/>
          <w:szCs w:val="20"/>
        </w:rPr>
      </w:pPr>
      <w:r>
        <w:rPr>
          <w:sz w:val="20"/>
          <w:szCs w:val="20"/>
        </w:rPr>
        <w:t>Feb 23:</w:t>
      </w:r>
      <w:r>
        <w:rPr>
          <w:sz w:val="20"/>
          <w:szCs w:val="20"/>
        </w:rPr>
        <w:tab/>
        <w:t xml:space="preserve">From the </w:t>
      </w:r>
      <w:proofErr w:type="spellStart"/>
      <w:r>
        <w:rPr>
          <w:sz w:val="20"/>
          <w:szCs w:val="20"/>
          <w:u w:val="single"/>
        </w:rPr>
        <w:t>Grundrisse</w:t>
      </w:r>
      <w:proofErr w:type="spellEnd"/>
      <w:r>
        <w:rPr>
          <w:sz w:val="20"/>
          <w:szCs w:val="20"/>
        </w:rPr>
        <w:t xml:space="preserve"> (on art), 245-46;</w:t>
      </w:r>
    </w:p>
    <w:p w:rsidR="00D6263C" w:rsidRDefault="00D6263C" w:rsidP="00D6263C">
      <w:pPr>
        <w:rPr>
          <w:sz w:val="20"/>
          <w:szCs w:val="20"/>
          <w:u w:val="single"/>
        </w:rPr>
      </w:pPr>
      <w:r>
        <w:rPr>
          <w:b/>
          <w:sz w:val="20"/>
          <w:szCs w:val="20"/>
        </w:rPr>
        <w:tab/>
      </w:r>
      <w:r>
        <w:rPr>
          <w:b/>
          <w:sz w:val="20"/>
          <w:szCs w:val="20"/>
        </w:rPr>
        <w:tab/>
      </w:r>
      <w:r>
        <w:rPr>
          <w:b/>
          <w:sz w:val="20"/>
          <w:szCs w:val="20"/>
        </w:rPr>
        <w:tab/>
      </w:r>
      <w:r>
        <w:rPr>
          <w:sz w:val="20"/>
          <w:szCs w:val="20"/>
          <w:u w:val="single"/>
        </w:rPr>
        <w:t>Looking Backward</w:t>
      </w:r>
    </w:p>
    <w:p w:rsidR="00D6263C" w:rsidRDefault="00D6263C" w:rsidP="00D6263C">
      <w:pPr>
        <w:rPr>
          <w:sz w:val="20"/>
          <w:szCs w:val="20"/>
        </w:rPr>
      </w:pPr>
      <w:r>
        <w:rPr>
          <w:sz w:val="20"/>
          <w:szCs w:val="20"/>
        </w:rPr>
        <w:tab/>
      </w:r>
    </w:p>
    <w:p w:rsidR="00D6263C" w:rsidRDefault="00D6263C" w:rsidP="00D6263C">
      <w:pPr>
        <w:rPr>
          <w:sz w:val="20"/>
          <w:szCs w:val="20"/>
        </w:rPr>
      </w:pPr>
      <w:r>
        <w:rPr>
          <w:sz w:val="20"/>
          <w:szCs w:val="20"/>
        </w:rPr>
        <w:tab/>
      </w:r>
      <w:r>
        <w:rPr>
          <w:sz w:val="20"/>
          <w:szCs w:val="20"/>
        </w:rPr>
        <w:tab/>
      </w:r>
      <w:r>
        <w:rPr>
          <w:sz w:val="20"/>
          <w:szCs w:val="20"/>
        </w:rPr>
        <w:tab/>
      </w:r>
      <w:r>
        <w:rPr>
          <w:noProof/>
        </w:rPr>
        <w:drawing>
          <wp:inline distT="0" distB="0" distL="0" distR="0">
            <wp:extent cx="2286000" cy="1905000"/>
            <wp:effectExtent l="0" t="0" r="0" b="0"/>
            <wp:docPr id="2" name="Picture 2" descr="http://t3.gstatic.com/images?q=tbn:ANd9GcR-kG28dMrdpDJyztBqxoF9Qn9OnBjpxaDADTpWn7kUrPx683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R-kG28dMrdpDJyztBqxoF9Qn9OnBjpxaDADTpWn7kUrPx683G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p>
    <w:p w:rsidR="00D6263C" w:rsidRDefault="00D6263C" w:rsidP="00D6263C">
      <w:pPr>
        <w:rPr>
          <w:b/>
          <w:i/>
          <w:sz w:val="20"/>
          <w:szCs w:val="20"/>
        </w:rPr>
      </w:pPr>
      <w:r>
        <w:rPr>
          <w:sz w:val="20"/>
          <w:szCs w:val="20"/>
        </w:rPr>
        <w:tab/>
      </w:r>
      <w:r>
        <w:rPr>
          <w:sz w:val="20"/>
          <w:szCs w:val="20"/>
        </w:rPr>
        <w:tab/>
      </w:r>
      <w:r>
        <w:rPr>
          <w:sz w:val="20"/>
          <w:szCs w:val="20"/>
        </w:rPr>
        <w:tab/>
        <w:t xml:space="preserve">       </w:t>
      </w:r>
      <w:r>
        <w:rPr>
          <w:b/>
          <w:i/>
        </w:rPr>
        <w:t>Friedrich Nietzsche</w:t>
      </w:r>
      <w:r>
        <w:rPr>
          <w:b/>
          <w:i/>
          <w:sz w:val="20"/>
          <w:szCs w:val="20"/>
        </w:rPr>
        <w:t xml:space="preserve"> </w:t>
      </w:r>
    </w:p>
    <w:p w:rsidR="00D6263C" w:rsidRDefault="00D6263C" w:rsidP="00D6263C">
      <w:pPr>
        <w:rPr>
          <w:b/>
          <w:i/>
          <w:sz w:val="20"/>
          <w:szCs w:val="20"/>
        </w:rPr>
      </w:pPr>
      <w:r>
        <w:rPr>
          <w:b/>
          <w:i/>
          <w:sz w:val="20"/>
          <w:szCs w:val="20"/>
        </w:rPr>
        <w:tab/>
      </w:r>
      <w:r>
        <w:rPr>
          <w:b/>
          <w:i/>
          <w:sz w:val="20"/>
          <w:szCs w:val="20"/>
        </w:rPr>
        <w:tab/>
      </w:r>
      <w:r>
        <w:rPr>
          <w:b/>
          <w:i/>
          <w:sz w:val="20"/>
          <w:szCs w:val="20"/>
        </w:rPr>
        <w:tab/>
      </w:r>
    </w:p>
    <w:p w:rsidR="00D6263C" w:rsidRDefault="00D6263C" w:rsidP="00D6263C">
      <w:pPr>
        <w:rPr>
          <w:sz w:val="20"/>
          <w:szCs w:val="20"/>
        </w:rPr>
      </w:pPr>
      <w:r>
        <w:rPr>
          <w:b/>
          <w:i/>
          <w:sz w:val="20"/>
          <w:szCs w:val="20"/>
        </w:rPr>
        <w:tab/>
      </w:r>
      <w:r>
        <w:rPr>
          <w:b/>
          <w:i/>
          <w:sz w:val="20"/>
          <w:szCs w:val="20"/>
        </w:rPr>
        <w:tab/>
      </w:r>
      <w:r>
        <w:rPr>
          <w:b/>
          <w:i/>
          <w:sz w:val="20"/>
          <w:szCs w:val="20"/>
        </w:rPr>
        <w:tab/>
      </w:r>
      <w:r>
        <w:rPr>
          <w:sz w:val="20"/>
          <w:szCs w:val="20"/>
        </w:rPr>
        <w:t xml:space="preserve">(pages from </w:t>
      </w:r>
      <w:r>
        <w:rPr>
          <w:sz w:val="20"/>
          <w:szCs w:val="20"/>
          <w:u w:val="single"/>
        </w:rPr>
        <w:t>The Nietzsche Reader</w:t>
      </w:r>
      <w:r>
        <w:rPr>
          <w:sz w:val="20"/>
          <w:szCs w:val="20"/>
        </w:rPr>
        <w:t>)</w:t>
      </w:r>
    </w:p>
    <w:p w:rsidR="00D6263C" w:rsidRDefault="00D6263C" w:rsidP="00D6263C">
      <w:pPr>
        <w:ind w:left="2160" w:hanging="1440"/>
        <w:rPr>
          <w:sz w:val="20"/>
          <w:szCs w:val="20"/>
          <w:u w:val="single"/>
        </w:rPr>
      </w:pPr>
      <w:r>
        <w:rPr>
          <w:sz w:val="20"/>
          <w:szCs w:val="20"/>
        </w:rPr>
        <w:t>Feb 28:</w:t>
      </w:r>
      <w:r>
        <w:rPr>
          <w:sz w:val="20"/>
          <w:szCs w:val="20"/>
        </w:rPr>
        <w:tab/>
        <w:t xml:space="preserve">Socrates vs. Euripides: </w:t>
      </w:r>
      <w:r>
        <w:rPr>
          <w:sz w:val="20"/>
          <w:szCs w:val="20"/>
          <w:u w:val="single"/>
        </w:rPr>
        <w:t>The Apology</w:t>
      </w:r>
      <w:r>
        <w:rPr>
          <w:sz w:val="20"/>
          <w:szCs w:val="20"/>
        </w:rPr>
        <w:t xml:space="preserve"> and </w:t>
      </w:r>
      <w:r>
        <w:rPr>
          <w:sz w:val="20"/>
          <w:szCs w:val="20"/>
          <w:u w:val="single"/>
        </w:rPr>
        <w:t>The Bacchae</w:t>
      </w:r>
    </w:p>
    <w:p w:rsidR="00D6263C" w:rsidRDefault="00D6263C" w:rsidP="00D6263C">
      <w:pPr>
        <w:ind w:left="2160" w:hanging="1440"/>
        <w:rPr>
          <w:sz w:val="20"/>
          <w:szCs w:val="20"/>
        </w:rPr>
      </w:pPr>
      <w:r>
        <w:rPr>
          <w:sz w:val="20"/>
          <w:szCs w:val="20"/>
        </w:rPr>
        <w:t xml:space="preserve">Mar 1: </w:t>
      </w:r>
      <w:r>
        <w:rPr>
          <w:sz w:val="20"/>
          <w:szCs w:val="20"/>
        </w:rPr>
        <w:tab/>
        <w:t>“On Truth and Lie in an Extra-Moral Sense” (Sakai)</w:t>
      </w:r>
    </w:p>
    <w:p w:rsidR="00D6263C" w:rsidRDefault="00D6263C" w:rsidP="00D6263C">
      <w:pPr>
        <w:ind w:left="2160" w:hanging="1440"/>
        <w:rPr>
          <w:sz w:val="20"/>
          <w:szCs w:val="20"/>
        </w:rPr>
      </w:pPr>
      <w:r>
        <w:rPr>
          <w:sz w:val="20"/>
          <w:szCs w:val="20"/>
        </w:rPr>
        <w:t>Mar 6:</w:t>
      </w:r>
      <w:r>
        <w:rPr>
          <w:sz w:val="20"/>
          <w:szCs w:val="20"/>
        </w:rPr>
        <w:tab/>
        <w:t>Preface; Philosophy and Philosophers, 15-53</w:t>
      </w:r>
    </w:p>
    <w:p w:rsidR="00D6263C" w:rsidRDefault="00D6263C" w:rsidP="00D6263C">
      <w:pPr>
        <w:ind w:left="720"/>
        <w:rPr>
          <w:sz w:val="20"/>
          <w:szCs w:val="20"/>
        </w:rPr>
      </w:pPr>
      <w:r>
        <w:rPr>
          <w:sz w:val="20"/>
          <w:szCs w:val="20"/>
        </w:rPr>
        <w:t>Mar 8:</w:t>
      </w:r>
      <w:r>
        <w:rPr>
          <w:sz w:val="20"/>
          <w:szCs w:val="20"/>
        </w:rPr>
        <w:tab/>
      </w:r>
      <w:r>
        <w:rPr>
          <w:sz w:val="20"/>
          <w:szCs w:val="20"/>
        </w:rPr>
        <w:tab/>
        <w:t>Logic, Epistemology, and Metaphysics, 53-71</w:t>
      </w:r>
    </w:p>
    <w:p w:rsidR="00D6263C" w:rsidRDefault="00D6263C" w:rsidP="00D6263C">
      <w:pPr>
        <w:rPr>
          <w:b/>
          <w:sz w:val="20"/>
          <w:szCs w:val="20"/>
        </w:rPr>
      </w:pPr>
      <w:r>
        <w:rPr>
          <w:b/>
          <w:sz w:val="20"/>
          <w:szCs w:val="20"/>
        </w:rPr>
        <w:tab/>
      </w:r>
      <w:r>
        <w:rPr>
          <w:sz w:val="20"/>
          <w:szCs w:val="20"/>
        </w:rPr>
        <w:t>Mar 13 &amp; 15:</w:t>
      </w:r>
      <w:r>
        <w:rPr>
          <w:sz w:val="20"/>
          <w:szCs w:val="20"/>
        </w:rPr>
        <w:tab/>
        <w:t>SPRING BREAK</w:t>
      </w:r>
    </w:p>
    <w:p w:rsidR="00D6263C" w:rsidRDefault="00D6263C" w:rsidP="00D6263C">
      <w:pPr>
        <w:ind w:left="720"/>
        <w:rPr>
          <w:sz w:val="20"/>
          <w:szCs w:val="20"/>
        </w:rPr>
      </w:pPr>
      <w:r>
        <w:rPr>
          <w:sz w:val="20"/>
          <w:szCs w:val="20"/>
        </w:rPr>
        <w:lastRenderedPageBreak/>
        <w:t xml:space="preserve">Mar 20: </w:t>
      </w:r>
      <w:r>
        <w:rPr>
          <w:sz w:val="20"/>
          <w:szCs w:val="20"/>
        </w:rPr>
        <w:tab/>
        <w:t>Morality, 71-125</w:t>
      </w:r>
    </w:p>
    <w:p w:rsidR="00D6263C" w:rsidRDefault="00D6263C" w:rsidP="00D6263C">
      <w:pPr>
        <w:ind w:left="2160" w:hanging="1440"/>
        <w:rPr>
          <w:sz w:val="20"/>
          <w:szCs w:val="20"/>
        </w:rPr>
      </w:pPr>
      <w:r>
        <w:rPr>
          <w:sz w:val="20"/>
          <w:szCs w:val="20"/>
        </w:rPr>
        <w:t>Mar 22:</w:t>
      </w:r>
      <w:r>
        <w:rPr>
          <w:sz w:val="20"/>
          <w:szCs w:val="20"/>
        </w:rPr>
        <w:tab/>
      </w:r>
      <w:r>
        <w:rPr>
          <w:sz w:val="20"/>
          <w:szCs w:val="20"/>
          <w:u w:val="single"/>
        </w:rPr>
        <w:t>Genealogy of Morals</w:t>
      </w:r>
      <w:r>
        <w:rPr>
          <w:sz w:val="20"/>
          <w:szCs w:val="20"/>
        </w:rPr>
        <w:t>, parts 1 &amp; 2</w:t>
      </w:r>
    </w:p>
    <w:p w:rsidR="00D6263C" w:rsidRDefault="00D6263C" w:rsidP="00D6263C">
      <w:pPr>
        <w:ind w:left="2160" w:hanging="1440"/>
        <w:rPr>
          <w:sz w:val="20"/>
          <w:szCs w:val="20"/>
        </w:rPr>
      </w:pPr>
      <w:r>
        <w:rPr>
          <w:sz w:val="20"/>
          <w:szCs w:val="20"/>
        </w:rPr>
        <w:t>Mar 27:</w:t>
      </w:r>
      <w:r>
        <w:rPr>
          <w:sz w:val="20"/>
          <w:szCs w:val="20"/>
        </w:rPr>
        <w:tab/>
      </w:r>
      <w:r>
        <w:rPr>
          <w:sz w:val="20"/>
          <w:szCs w:val="20"/>
          <w:u w:val="single"/>
        </w:rPr>
        <w:t>Genealogy of Morals</w:t>
      </w:r>
      <w:r>
        <w:rPr>
          <w:sz w:val="20"/>
          <w:szCs w:val="20"/>
        </w:rPr>
        <w:t>, part 3;</w:t>
      </w:r>
    </w:p>
    <w:p w:rsidR="00D6263C" w:rsidRDefault="00D6263C" w:rsidP="00D6263C">
      <w:pPr>
        <w:ind w:left="2880" w:hanging="720"/>
        <w:rPr>
          <w:sz w:val="20"/>
          <w:szCs w:val="20"/>
        </w:rPr>
      </w:pPr>
      <w:r>
        <w:rPr>
          <w:sz w:val="20"/>
          <w:szCs w:val="20"/>
        </w:rPr>
        <w:t>Art and Aesthetics, Psychological Observations, Religion, 125-196</w:t>
      </w:r>
    </w:p>
    <w:p w:rsidR="00D6263C" w:rsidRDefault="00D6263C" w:rsidP="00D6263C">
      <w:pPr>
        <w:ind w:left="2160" w:hanging="1440"/>
        <w:rPr>
          <w:sz w:val="20"/>
          <w:szCs w:val="20"/>
        </w:rPr>
      </w:pPr>
      <w:r>
        <w:rPr>
          <w:sz w:val="20"/>
          <w:szCs w:val="20"/>
        </w:rPr>
        <w:t>Mar 29:</w:t>
      </w:r>
      <w:r>
        <w:rPr>
          <w:sz w:val="20"/>
          <w:szCs w:val="20"/>
        </w:rPr>
        <w:tab/>
        <w:t>Nihilism &amp; Anti-Nihilism, 197-214</w:t>
      </w:r>
    </w:p>
    <w:p w:rsidR="00D6263C" w:rsidRDefault="00D6263C" w:rsidP="00D6263C">
      <w:pPr>
        <w:ind w:left="720"/>
        <w:rPr>
          <w:sz w:val="20"/>
          <w:szCs w:val="20"/>
        </w:rPr>
      </w:pPr>
      <w:r>
        <w:rPr>
          <w:sz w:val="20"/>
          <w:szCs w:val="20"/>
        </w:rPr>
        <w:t>Apr 3:</w:t>
      </w:r>
      <w:r>
        <w:rPr>
          <w:sz w:val="20"/>
          <w:szCs w:val="20"/>
        </w:rPr>
        <w:tab/>
      </w:r>
      <w:r>
        <w:rPr>
          <w:sz w:val="20"/>
          <w:szCs w:val="20"/>
        </w:rPr>
        <w:tab/>
        <w:t xml:space="preserve">Will to Power, Superman, Eternal Recurrence, 215-64; </w:t>
      </w:r>
    </w:p>
    <w:p w:rsidR="00D6263C" w:rsidRDefault="00D6263C" w:rsidP="00D6263C">
      <w:pPr>
        <w:ind w:left="720"/>
        <w:rPr>
          <w:sz w:val="20"/>
          <w:szCs w:val="20"/>
        </w:rPr>
      </w:pPr>
      <w:r>
        <w:rPr>
          <w:sz w:val="20"/>
          <w:szCs w:val="20"/>
        </w:rPr>
        <w:tab/>
      </w:r>
      <w:r>
        <w:rPr>
          <w:sz w:val="20"/>
          <w:szCs w:val="20"/>
        </w:rPr>
        <w:tab/>
      </w:r>
      <w:r>
        <w:rPr>
          <w:spacing w:val="-2"/>
          <w:sz w:val="20"/>
          <w:szCs w:val="20"/>
        </w:rPr>
        <w:t xml:space="preserve">Prologue and from Book One of </w:t>
      </w:r>
      <w:r>
        <w:rPr>
          <w:spacing w:val="-2"/>
          <w:sz w:val="20"/>
          <w:szCs w:val="20"/>
          <w:u w:val="single"/>
        </w:rPr>
        <w:t>Thus Spoke Zarathustra</w:t>
      </w:r>
      <w:r>
        <w:rPr>
          <w:spacing w:val="-2"/>
          <w:sz w:val="20"/>
          <w:szCs w:val="20"/>
        </w:rPr>
        <w:t xml:space="preserve"> (Sakai)</w:t>
      </w:r>
    </w:p>
    <w:p w:rsidR="00D6263C" w:rsidRDefault="00D6263C" w:rsidP="00D6263C">
      <w:pPr>
        <w:ind w:left="2160" w:hanging="1440"/>
        <w:rPr>
          <w:b/>
          <w:sz w:val="20"/>
          <w:szCs w:val="20"/>
        </w:rPr>
      </w:pPr>
      <w:r>
        <w:rPr>
          <w:sz w:val="20"/>
          <w:szCs w:val="20"/>
        </w:rPr>
        <w:t xml:space="preserve">Apr 5: </w:t>
      </w:r>
      <w:r>
        <w:rPr>
          <w:sz w:val="20"/>
          <w:szCs w:val="20"/>
        </w:rPr>
        <w:tab/>
      </w:r>
      <w:r>
        <w:rPr>
          <w:sz w:val="20"/>
          <w:szCs w:val="20"/>
          <w:u w:val="single"/>
        </w:rPr>
        <w:t>Ecce Homo</w:t>
      </w:r>
      <w:r>
        <w:rPr>
          <w:sz w:val="20"/>
          <w:szCs w:val="20"/>
        </w:rPr>
        <w:t>, parts 1-3</w:t>
      </w:r>
    </w:p>
    <w:p w:rsidR="00D6263C" w:rsidRDefault="00D6263C" w:rsidP="00D6263C">
      <w:pPr>
        <w:ind w:left="2160" w:hanging="1440"/>
        <w:rPr>
          <w:b/>
          <w:sz w:val="20"/>
          <w:szCs w:val="20"/>
        </w:rPr>
      </w:pPr>
    </w:p>
    <w:p w:rsidR="00D6263C" w:rsidRDefault="00D6263C" w:rsidP="00D6263C">
      <w:pPr>
        <w:ind w:left="2160" w:hanging="1440"/>
        <w:rPr>
          <w:b/>
          <w:sz w:val="20"/>
          <w:szCs w:val="20"/>
        </w:rPr>
      </w:pPr>
      <w:r>
        <w:rPr>
          <w:b/>
          <w:sz w:val="20"/>
          <w:szCs w:val="20"/>
        </w:rPr>
        <w:tab/>
      </w:r>
      <w:r>
        <w:rPr>
          <w:b/>
          <w:sz w:val="20"/>
          <w:szCs w:val="20"/>
        </w:rPr>
        <w:tab/>
      </w:r>
      <w:r>
        <w:rPr>
          <w:noProof/>
        </w:rPr>
        <w:drawing>
          <wp:inline distT="0" distB="0" distL="0" distR="0">
            <wp:extent cx="1685925" cy="2705100"/>
            <wp:effectExtent l="0" t="0" r="9525" b="0"/>
            <wp:docPr id="1" name="Picture 1" descr="http://t2.gstatic.com/images?q=tbn:ANd9GcQgC1U4GHhGwGXRir2yGFpIw1nq5jLTH76s0BvOibeg0Bogzw8l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QgC1U4GHhGwGXRir2yGFpIw1nq5jLTH76s0BvOibeg0Bogzw8lDQ"/>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85925" cy="2705100"/>
                    </a:xfrm>
                    <a:prstGeom prst="rect">
                      <a:avLst/>
                    </a:prstGeom>
                    <a:noFill/>
                    <a:ln>
                      <a:noFill/>
                    </a:ln>
                  </pic:spPr>
                </pic:pic>
              </a:graphicData>
            </a:graphic>
          </wp:inline>
        </w:drawing>
      </w:r>
    </w:p>
    <w:p w:rsidR="00D6263C" w:rsidRDefault="00D6263C" w:rsidP="00D6263C">
      <w:pPr>
        <w:ind w:left="2160" w:hanging="1440"/>
        <w:rPr>
          <w:b/>
          <w:sz w:val="20"/>
          <w:szCs w:val="20"/>
        </w:rPr>
      </w:pPr>
      <w:r>
        <w:rPr>
          <w:b/>
          <w:sz w:val="20"/>
          <w:szCs w:val="20"/>
        </w:rPr>
        <w:tab/>
      </w:r>
      <w:r>
        <w:rPr>
          <w:b/>
          <w:sz w:val="20"/>
          <w:szCs w:val="20"/>
        </w:rPr>
        <w:tab/>
        <w:t xml:space="preserve">   </w:t>
      </w:r>
      <w:r>
        <w:rPr>
          <w:b/>
          <w:i/>
        </w:rPr>
        <w:t>Sigmund Freud</w:t>
      </w:r>
      <w:r>
        <w:rPr>
          <w:b/>
          <w:sz w:val="20"/>
          <w:szCs w:val="20"/>
        </w:rPr>
        <w:t xml:space="preserve"> </w:t>
      </w:r>
    </w:p>
    <w:p w:rsidR="00D6263C" w:rsidRDefault="00D6263C" w:rsidP="00D6263C">
      <w:pPr>
        <w:ind w:left="2160" w:hanging="1440"/>
        <w:rPr>
          <w:b/>
          <w:sz w:val="20"/>
          <w:szCs w:val="20"/>
        </w:rPr>
      </w:pPr>
    </w:p>
    <w:p w:rsidR="00D6263C" w:rsidRDefault="00D6263C" w:rsidP="00D6263C">
      <w:pPr>
        <w:ind w:left="2160" w:hanging="1440"/>
        <w:rPr>
          <w:b/>
          <w:sz w:val="20"/>
          <w:szCs w:val="20"/>
        </w:rPr>
      </w:pPr>
      <w:r>
        <w:rPr>
          <w:b/>
          <w:sz w:val="20"/>
          <w:szCs w:val="20"/>
        </w:rPr>
        <w:tab/>
      </w:r>
      <w:r>
        <w:rPr>
          <w:sz w:val="20"/>
          <w:szCs w:val="20"/>
        </w:rPr>
        <w:t xml:space="preserve">(pages from </w:t>
      </w:r>
      <w:r>
        <w:rPr>
          <w:sz w:val="20"/>
          <w:szCs w:val="20"/>
          <w:u w:val="single"/>
        </w:rPr>
        <w:t>The Freud Reader</w:t>
      </w:r>
      <w:r>
        <w:rPr>
          <w:sz w:val="20"/>
          <w:szCs w:val="20"/>
        </w:rPr>
        <w:t>)</w:t>
      </w:r>
    </w:p>
    <w:p w:rsidR="00D6263C" w:rsidRDefault="00D6263C" w:rsidP="00D6263C">
      <w:pPr>
        <w:ind w:left="720"/>
        <w:rPr>
          <w:sz w:val="20"/>
          <w:szCs w:val="20"/>
          <w:u w:val="single"/>
        </w:rPr>
      </w:pPr>
      <w:r>
        <w:rPr>
          <w:sz w:val="20"/>
          <w:szCs w:val="20"/>
        </w:rPr>
        <w:t>Apr 10:</w:t>
      </w:r>
      <w:r>
        <w:rPr>
          <w:sz w:val="20"/>
          <w:szCs w:val="20"/>
        </w:rPr>
        <w:tab/>
      </w:r>
      <w:r>
        <w:rPr>
          <w:sz w:val="20"/>
          <w:szCs w:val="20"/>
          <w:u w:val="single"/>
        </w:rPr>
        <w:t>An Autobiographical Study</w:t>
      </w:r>
      <w:r>
        <w:rPr>
          <w:sz w:val="20"/>
          <w:szCs w:val="20"/>
        </w:rPr>
        <w:t>, 3-44</w:t>
      </w:r>
    </w:p>
    <w:p w:rsidR="00D6263C" w:rsidRDefault="00D6263C" w:rsidP="00D6263C">
      <w:pPr>
        <w:ind w:firstLine="720"/>
        <w:rPr>
          <w:sz w:val="20"/>
          <w:szCs w:val="20"/>
        </w:rPr>
      </w:pPr>
      <w:r>
        <w:rPr>
          <w:sz w:val="20"/>
          <w:szCs w:val="20"/>
        </w:rPr>
        <w:tab/>
      </w:r>
      <w:r>
        <w:rPr>
          <w:sz w:val="20"/>
          <w:szCs w:val="20"/>
        </w:rPr>
        <w:tab/>
        <w:t>Joseph Breuer, “Anna O.,” 60-77</w:t>
      </w:r>
    </w:p>
    <w:p w:rsidR="00D6263C" w:rsidRDefault="00D6263C" w:rsidP="00D6263C">
      <w:pPr>
        <w:ind w:left="2160"/>
        <w:rPr>
          <w:sz w:val="20"/>
          <w:szCs w:val="20"/>
        </w:rPr>
      </w:pPr>
      <w:r>
        <w:rPr>
          <w:sz w:val="20"/>
          <w:szCs w:val="20"/>
        </w:rPr>
        <w:t xml:space="preserve">Freud, </w:t>
      </w:r>
      <w:r>
        <w:rPr>
          <w:sz w:val="20"/>
          <w:szCs w:val="20"/>
          <w:u w:val="single"/>
        </w:rPr>
        <w:t xml:space="preserve">The </w:t>
      </w:r>
      <w:proofErr w:type="spellStart"/>
      <w:r>
        <w:rPr>
          <w:sz w:val="20"/>
          <w:szCs w:val="20"/>
          <w:u w:val="single"/>
        </w:rPr>
        <w:t>Aetiology</w:t>
      </w:r>
      <w:proofErr w:type="spellEnd"/>
      <w:r>
        <w:rPr>
          <w:sz w:val="20"/>
          <w:szCs w:val="20"/>
          <w:u w:val="single"/>
        </w:rPr>
        <w:t xml:space="preserve"> of Hysteria</w:t>
      </w:r>
      <w:r>
        <w:rPr>
          <w:sz w:val="20"/>
          <w:szCs w:val="20"/>
        </w:rPr>
        <w:t>, 96-110</w:t>
      </w:r>
    </w:p>
    <w:p w:rsidR="00D6263C" w:rsidRDefault="00D6263C" w:rsidP="00D6263C">
      <w:pPr>
        <w:ind w:left="2160"/>
        <w:rPr>
          <w:sz w:val="20"/>
          <w:szCs w:val="20"/>
        </w:rPr>
      </w:pPr>
      <w:r>
        <w:rPr>
          <w:sz w:val="20"/>
          <w:szCs w:val="20"/>
        </w:rPr>
        <w:t xml:space="preserve">Letters to </w:t>
      </w:r>
      <w:proofErr w:type="spellStart"/>
      <w:r>
        <w:rPr>
          <w:sz w:val="20"/>
          <w:szCs w:val="20"/>
        </w:rPr>
        <w:t>Fliess</w:t>
      </w:r>
      <w:proofErr w:type="spellEnd"/>
      <w:r>
        <w:rPr>
          <w:sz w:val="20"/>
          <w:szCs w:val="20"/>
        </w:rPr>
        <w:t>, 111-16</w:t>
      </w:r>
    </w:p>
    <w:p w:rsidR="00D6263C" w:rsidRDefault="00D6263C" w:rsidP="00D6263C">
      <w:pPr>
        <w:ind w:firstLine="720"/>
        <w:rPr>
          <w:sz w:val="20"/>
          <w:szCs w:val="20"/>
        </w:rPr>
      </w:pPr>
      <w:r>
        <w:rPr>
          <w:sz w:val="20"/>
          <w:szCs w:val="20"/>
        </w:rPr>
        <w:t xml:space="preserve">Apr 12: </w:t>
      </w:r>
      <w:r>
        <w:rPr>
          <w:sz w:val="20"/>
          <w:szCs w:val="20"/>
        </w:rPr>
        <w:tab/>
      </w:r>
      <w:r>
        <w:rPr>
          <w:sz w:val="20"/>
          <w:szCs w:val="20"/>
          <w:u w:val="single"/>
        </w:rPr>
        <w:t>The Interpretation of Dreams</w:t>
      </w:r>
      <w:r>
        <w:rPr>
          <w:sz w:val="20"/>
          <w:szCs w:val="20"/>
        </w:rPr>
        <w:t>, 129-41</w:t>
      </w:r>
    </w:p>
    <w:p w:rsidR="00D6263C" w:rsidRDefault="00D6263C" w:rsidP="00D6263C">
      <w:pPr>
        <w:ind w:left="1440" w:firstLine="720"/>
        <w:rPr>
          <w:sz w:val="20"/>
          <w:szCs w:val="20"/>
        </w:rPr>
      </w:pPr>
      <w:r>
        <w:rPr>
          <w:sz w:val="20"/>
          <w:szCs w:val="20"/>
        </w:rPr>
        <w:t>“On Dreams,” 142-171</w:t>
      </w:r>
    </w:p>
    <w:p w:rsidR="00D6263C" w:rsidRDefault="00D6263C" w:rsidP="00D6263C">
      <w:pPr>
        <w:ind w:left="2880" w:hanging="720"/>
        <w:rPr>
          <w:sz w:val="20"/>
          <w:szCs w:val="20"/>
        </w:rPr>
      </w:pPr>
      <w:r>
        <w:rPr>
          <w:sz w:val="20"/>
          <w:szCs w:val="20"/>
        </w:rPr>
        <w:t>“Fragment of an Analysis of a Case of Hysteria,” 172-238</w:t>
      </w:r>
    </w:p>
    <w:p w:rsidR="00D6263C" w:rsidRDefault="00D6263C" w:rsidP="00D6263C">
      <w:pPr>
        <w:ind w:left="1440" w:firstLine="720"/>
        <w:rPr>
          <w:sz w:val="20"/>
          <w:szCs w:val="20"/>
        </w:rPr>
      </w:pPr>
      <w:r>
        <w:rPr>
          <w:sz w:val="20"/>
          <w:szCs w:val="20"/>
        </w:rPr>
        <w:t>“Observations on Transference-Love,” 378-86</w:t>
      </w:r>
    </w:p>
    <w:p w:rsidR="00D6263C" w:rsidRDefault="00D6263C" w:rsidP="00D6263C">
      <w:pPr>
        <w:ind w:left="2880" w:hanging="720"/>
        <w:rPr>
          <w:sz w:val="20"/>
          <w:szCs w:val="20"/>
          <w:u w:val="single"/>
        </w:rPr>
      </w:pPr>
      <w:r>
        <w:rPr>
          <w:sz w:val="20"/>
          <w:szCs w:val="20"/>
        </w:rPr>
        <w:t xml:space="preserve">“Forgetting of Foreign Words” (Sakai) </w:t>
      </w:r>
    </w:p>
    <w:p w:rsidR="00D6263C" w:rsidRDefault="00D6263C" w:rsidP="00D6263C">
      <w:pPr>
        <w:ind w:left="720"/>
        <w:rPr>
          <w:sz w:val="20"/>
          <w:szCs w:val="20"/>
        </w:rPr>
      </w:pPr>
      <w:r>
        <w:rPr>
          <w:sz w:val="20"/>
          <w:szCs w:val="20"/>
        </w:rPr>
        <w:t>Apr 17:</w:t>
      </w:r>
      <w:r>
        <w:rPr>
          <w:sz w:val="20"/>
          <w:szCs w:val="20"/>
        </w:rPr>
        <w:tab/>
        <w:t xml:space="preserve">“Character and Anal </w:t>
      </w:r>
      <w:proofErr w:type="spellStart"/>
      <w:r>
        <w:rPr>
          <w:sz w:val="20"/>
          <w:szCs w:val="20"/>
        </w:rPr>
        <w:t>Erotism</w:t>
      </w:r>
      <w:proofErr w:type="spellEnd"/>
      <w:r>
        <w:rPr>
          <w:sz w:val="20"/>
          <w:szCs w:val="20"/>
        </w:rPr>
        <w:t>,” 293-96</w:t>
      </w:r>
    </w:p>
    <w:p w:rsidR="00D6263C" w:rsidRDefault="00D6263C" w:rsidP="00D6263C">
      <w:pPr>
        <w:ind w:left="2160"/>
        <w:rPr>
          <w:sz w:val="20"/>
          <w:szCs w:val="20"/>
        </w:rPr>
      </w:pPr>
      <w:r>
        <w:rPr>
          <w:sz w:val="20"/>
          <w:szCs w:val="20"/>
        </w:rPr>
        <w:t>“Family Romances,” 297-300</w:t>
      </w:r>
    </w:p>
    <w:p w:rsidR="00D6263C" w:rsidRDefault="00D6263C" w:rsidP="00D6263C">
      <w:pPr>
        <w:ind w:left="2880" w:hanging="720"/>
        <w:rPr>
          <w:sz w:val="20"/>
          <w:szCs w:val="20"/>
        </w:rPr>
      </w:pPr>
      <w:r>
        <w:rPr>
          <w:sz w:val="20"/>
          <w:szCs w:val="20"/>
        </w:rPr>
        <w:t>“Formulations on the Two Principles of Mental Functioning,” 301-306</w:t>
      </w:r>
    </w:p>
    <w:p w:rsidR="00D6263C" w:rsidRDefault="00D6263C" w:rsidP="00D6263C">
      <w:pPr>
        <w:ind w:left="2160"/>
        <w:rPr>
          <w:sz w:val="20"/>
          <w:szCs w:val="20"/>
        </w:rPr>
      </w:pPr>
      <w:r>
        <w:rPr>
          <w:sz w:val="20"/>
          <w:szCs w:val="20"/>
        </w:rPr>
        <w:t>“Obsessive Actions and Religious Practices,” 429-35</w:t>
      </w:r>
    </w:p>
    <w:p w:rsidR="00D6263C" w:rsidRDefault="00D6263C" w:rsidP="00D6263C">
      <w:pPr>
        <w:ind w:left="1440" w:firstLine="720"/>
        <w:rPr>
          <w:sz w:val="20"/>
          <w:szCs w:val="20"/>
        </w:rPr>
      </w:pPr>
      <w:r>
        <w:rPr>
          <w:sz w:val="20"/>
          <w:szCs w:val="20"/>
        </w:rPr>
        <w:t>“Creative Writers and Day-Dreaming,” 436-42</w:t>
      </w:r>
    </w:p>
    <w:p w:rsidR="00D6263C" w:rsidRDefault="00D6263C" w:rsidP="00D6263C">
      <w:pPr>
        <w:ind w:firstLine="720"/>
        <w:rPr>
          <w:sz w:val="20"/>
          <w:szCs w:val="20"/>
        </w:rPr>
      </w:pPr>
      <w:r>
        <w:rPr>
          <w:sz w:val="20"/>
          <w:szCs w:val="20"/>
        </w:rPr>
        <w:t>Apr 19:</w:t>
      </w:r>
      <w:r>
        <w:rPr>
          <w:sz w:val="20"/>
          <w:szCs w:val="20"/>
        </w:rPr>
        <w:tab/>
      </w:r>
      <w:r>
        <w:rPr>
          <w:sz w:val="20"/>
          <w:szCs w:val="20"/>
          <w:u w:val="single"/>
        </w:rPr>
        <w:t>Leonardo da Vinci and a Memory of His Childhood</w:t>
      </w:r>
      <w:r>
        <w:rPr>
          <w:sz w:val="20"/>
          <w:szCs w:val="20"/>
        </w:rPr>
        <w:t>, 443-80</w:t>
      </w:r>
    </w:p>
    <w:p w:rsidR="00D6263C" w:rsidRDefault="00D6263C" w:rsidP="00D6263C">
      <w:pPr>
        <w:ind w:left="2880" w:hanging="2160"/>
        <w:rPr>
          <w:sz w:val="20"/>
          <w:szCs w:val="20"/>
        </w:rPr>
      </w:pPr>
      <w:r>
        <w:rPr>
          <w:sz w:val="20"/>
          <w:szCs w:val="20"/>
        </w:rPr>
        <w:t>Apr 24:        “From the History of an Infantile Neurosis” (“Wolf Man”), 400-26</w:t>
      </w:r>
    </w:p>
    <w:p w:rsidR="00D6263C" w:rsidRDefault="00D6263C" w:rsidP="00D6263C">
      <w:pPr>
        <w:ind w:left="720"/>
        <w:rPr>
          <w:sz w:val="20"/>
          <w:szCs w:val="20"/>
        </w:rPr>
      </w:pPr>
      <w:r>
        <w:rPr>
          <w:sz w:val="20"/>
          <w:szCs w:val="20"/>
        </w:rPr>
        <w:t>Apr 26:        “On Narcissism: An Introduction,” 545-61</w:t>
      </w:r>
    </w:p>
    <w:p w:rsidR="00D6263C" w:rsidRDefault="00D6263C" w:rsidP="00D6263C">
      <w:pPr>
        <w:ind w:left="2160"/>
        <w:rPr>
          <w:sz w:val="20"/>
          <w:szCs w:val="20"/>
        </w:rPr>
      </w:pPr>
      <w:r>
        <w:rPr>
          <w:sz w:val="20"/>
          <w:szCs w:val="20"/>
        </w:rPr>
        <w:t>“Instincts and Their Vicissitudes,” 562-67</w:t>
      </w:r>
    </w:p>
    <w:p w:rsidR="00D6263C" w:rsidRDefault="00D6263C" w:rsidP="00D6263C">
      <w:pPr>
        <w:ind w:left="2160"/>
        <w:rPr>
          <w:sz w:val="20"/>
          <w:szCs w:val="20"/>
        </w:rPr>
      </w:pPr>
      <w:r>
        <w:rPr>
          <w:sz w:val="20"/>
          <w:szCs w:val="20"/>
        </w:rPr>
        <w:t>“Repression,” 568-71</w:t>
      </w:r>
    </w:p>
    <w:p w:rsidR="00D6263C" w:rsidRDefault="00D6263C" w:rsidP="00D6263C">
      <w:pPr>
        <w:ind w:left="2160"/>
        <w:rPr>
          <w:sz w:val="20"/>
          <w:szCs w:val="20"/>
        </w:rPr>
      </w:pPr>
      <w:r>
        <w:rPr>
          <w:sz w:val="20"/>
          <w:szCs w:val="20"/>
        </w:rPr>
        <w:t>“The Unconscious,” 572-83</w:t>
      </w:r>
    </w:p>
    <w:p w:rsidR="00D6263C" w:rsidRDefault="00D6263C" w:rsidP="00D6263C">
      <w:pPr>
        <w:ind w:left="2160"/>
        <w:rPr>
          <w:sz w:val="20"/>
          <w:szCs w:val="20"/>
        </w:rPr>
      </w:pPr>
      <w:r>
        <w:rPr>
          <w:sz w:val="20"/>
          <w:szCs w:val="20"/>
        </w:rPr>
        <w:t>“Mourning and Melancholia,” 584-88</w:t>
      </w:r>
    </w:p>
    <w:p w:rsidR="00D6263C" w:rsidRDefault="00D6263C" w:rsidP="00D6263C">
      <w:pPr>
        <w:ind w:left="2880" w:hanging="720"/>
        <w:rPr>
          <w:sz w:val="20"/>
          <w:szCs w:val="20"/>
        </w:rPr>
      </w:pPr>
      <w:r>
        <w:rPr>
          <w:sz w:val="20"/>
          <w:szCs w:val="20"/>
        </w:rPr>
        <w:t>“The Dissolution of the Oedipus Complex,” 661-65</w:t>
      </w:r>
      <w:r>
        <w:rPr>
          <w:sz w:val="20"/>
          <w:szCs w:val="20"/>
        </w:rPr>
        <w:tab/>
      </w:r>
    </w:p>
    <w:p w:rsidR="00D6263C" w:rsidRDefault="00D6263C" w:rsidP="00D6263C">
      <w:pPr>
        <w:ind w:firstLine="720"/>
        <w:rPr>
          <w:sz w:val="20"/>
          <w:szCs w:val="20"/>
        </w:rPr>
      </w:pPr>
      <w:r>
        <w:rPr>
          <w:sz w:val="20"/>
          <w:szCs w:val="20"/>
        </w:rPr>
        <w:t xml:space="preserve">May 1: </w:t>
      </w:r>
      <w:r>
        <w:rPr>
          <w:sz w:val="20"/>
          <w:szCs w:val="20"/>
        </w:rPr>
        <w:tab/>
      </w:r>
      <w:r>
        <w:rPr>
          <w:sz w:val="20"/>
          <w:szCs w:val="20"/>
          <w:u w:val="single"/>
        </w:rPr>
        <w:t>Civilization and Its Discontents</w:t>
      </w:r>
      <w:r>
        <w:rPr>
          <w:sz w:val="20"/>
          <w:szCs w:val="20"/>
        </w:rPr>
        <w:t>, 722-71</w:t>
      </w:r>
    </w:p>
    <w:p w:rsidR="00D6263C" w:rsidRDefault="00D6263C" w:rsidP="00D6263C">
      <w:pPr>
        <w:ind w:left="720"/>
        <w:rPr>
          <w:sz w:val="20"/>
          <w:szCs w:val="20"/>
        </w:rPr>
      </w:pPr>
      <w:r>
        <w:rPr>
          <w:sz w:val="20"/>
          <w:szCs w:val="20"/>
        </w:rPr>
        <w:lastRenderedPageBreak/>
        <w:tab/>
      </w:r>
    </w:p>
    <w:p w:rsidR="00D6263C" w:rsidRDefault="00D6263C" w:rsidP="00D6263C">
      <w:pPr>
        <w:ind w:left="720" w:hanging="720"/>
        <w:rPr>
          <w:sz w:val="20"/>
          <w:szCs w:val="20"/>
        </w:rPr>
      </w:pPr>
      <w:r>
        <w:rPr>
          <w:b/>
          <w:sz w:val="20"/>
          <w:szCs w:val="20"/>
        </w:rPr>
        <w:t xml:space="preserve">Essays </w:t>
      </w:r>
      <w:r>
        <w:rPr>
          <w:sz w:val="20"/>
          <w:szCs w:val="20"/>
        </w:rPr>
        <w:t>(2000 words):</w:t>
      </w:r>
      <w:r>
        <w:rPr>
          <w:b/>
          <w:sz w:val="20"/>
          <w:szCs w:val="20"/>
        </w:rPr>
        <w:t xml:space="preserve"> </w:t>
      </w:r>
      <w:r>
        <w:rPr>
          <w:sz w:val="20"/>
          <w:szCs w:val="20"/>
        </w:rPr>
        <w:t xml:space="preserve">Friday, </w:t>
      </w:r>
      <w:r>
        <w:rPr>
          <w:b/>
          <w:sz w:val="20"/>
          <w:szCs w:val="20"/>
        </w:rPr>
        <w:t>Feb 24</w:t>
      </w:r>
      <w:r>
        <w:rPr>
          <w:sz w:val="20"/>
          <w:szCs w:val="20"/>
        </w:rPr>
        <w:t xml:space="preserve"> (15%); Friday, </w:t>
      </w:r>
      <w:r>
        <w:rPr>
          <w:b/>
          <w:sz w:val="20"/>
          <w:szCs w:val="20"/>
        </w:rPr>
        <w:t>April 6</w:t>
      </w:r>
      <w:r>
        <w:rPr>
          <w:sz w:val="20"/>
          <w:szCs w:val="20"/>
        </w:rPr>
        <w:t xml:space="preserve"> (20%); Thursday, </w:t>
      </w:r>
      <w:r>
        <w:rPr>
          <w:b/>
          <w:sz w:val="20"/>
          <w:szCs w:val="20"/>
        </w:rPr>
        <w:t>May 3</w:t>
      </w:r>
      <w:r>
        <w:rPr>
          <w:sz w:val="20"/>
          <w:szCs w:val="20"/>
        </w:rPr>
        <w:t xml:space="preserve"> (20%). Topics must be approved one week before the deadline for each essay. Before writing, all students are advised to review items 3, 7, 14, and 30 in the Sakai doc “Technical Aspects of Writing.” There will also be a 750-word preliminary essay due on </w:t>
      </w:r>
      <w:r>
        <w:rPr>
          <w:b/>
          <w:sz w:val="20"/>
          <w:szCs w:val="20"/>
        </w:rPr>
        <w:t>Jan 27</w:t>
      </w:r>
      <w:r>
        <w:rPr>
          <w:sz w:val="20"/>
          <w:szCs w:val="20"/>
        </w:rPr>
        <w:t>.</w:t>
      </w:r>
    </w:p>
    <w:p w:rsidR="00D6263C" w:rsidRDefault="00D6263C" w:rsidP="00D6263C">
      <w:pPr>
        <w:ind w:left="720" w:hanging="720"/>
        <w:rPr>
          <w:sz w:val="20"/>
          <w:szCs w:val="20"/>
        </w:rPr>
      </w:pPr>
    </w:p>
    <w:p w:rsidR="00D6263C" w:rsidRDefault="00D6263C" w:rsidP="00D6263C">
      <w:pPr>
        <w:rPr>
          <w:sz w:val="20"/>
          <w:szCs w:val="20"/>
        </w:rPr>
      </w:pPr>
      <w:r>
        <w:rPr>
          <w:b/>
          <w:sz w:val="20"/>
          <w:szCs w:val="20"/>
        </w:rPr>
        <w:t>Final Exam:</w:t>
      </w:r>
      <w:r>
        <w:rPr>
          <w:sz w:val="20"/>
          <w:szCs w:val="20"/>
        </w:rPr>
        <w:t xml:space="preserve"> Tuesday, May 8, 9:00 AM (40%)</w:t>
      </w:r>
    </w:p>
    <w:p w:rsidR="00D6263C" w:rsidRDefault="00D6263C" w:rsidP="00D6263C">
      <w:pPr>
        <w:rPr>
          <w:sz w:val="20"/>
          <w:szCs w:val="20"/>
        </w:rPr>
      </w:pPr>
    </w:p>
    <w:p w:rsidR="00D6263C" w:rsidRDefault="00D6263C" w:rsidP="00D6263C">
      <w:pPr>
        <w:ind w:left="720" w:hanging="720"/>
        <w:rPr>
          <w:sz w:val="20"/>
          <w:szCs w:val="20"/>
        </w:rPr>
      </w:pPr>
      <w:r>
        <w:rPr>
          <w:b/>
          <w:sz w:val="20"/>
          <w:szCs w:val="20"/>
        </w:rPr>
        <w:t xml:space="preserve">Senior final: </w:t>
      </w:r>
      <w:r>
        <w:rPr>
          <w:sz w:val="20"/>
          <w:szCs w:val="20"/>
        </w:rPr>
        <w:t>Thursday, May 3 at noon in RS 105</w:t>
      </w:r>
    </w:p>
    <w:p w:rsidR="00D6263C" w:rsidRDefault="00D6263C" w:rsidP="00D6263C">
      <w:pPr>
        <w:rPr>
          <w:b/>
          <w:sz w:val="20"/>
          <w:szCs w:val="20"/>
        </w:rPr>
      </w:pPr>
    </w:p>
    <w:p w:rsidR="00D6263C" w:rsidRDefault="00D6263C" w:rsidP="00D6263C">
      <w:pPr>
        <w:rPr>
          <w:b/>
          <w:sz w:val="20"/>
          <w:szCs w:val="20"/>
        </w:rPr>
      </w:pPr>
      <w:r>
        <w:rPr>
          <w:b/>
          <w:sz w:val="20"/>
          <w:szCs w:val="20"/>
        </w:rPr>
        <w:t>Supplementary documents (Sakai):</w:t>
      </w:r>
    </w:p>
    <w:p w:rsidR="00D6263C" w:rsidRDefault="00D6263C" w:rsidP="00D6263C">
      <w:pPr>
        <w:rPr>
          <w:sz w:val="20"/>
          <w:szCs w:val="20"/>
        </w:rPr>
      </w:pPr>
      <w:r>
        <w:rPr>
          <w:b/>
          <w:sz w:val="20"/>
          <w:szCs w:val="20"/>
        </w:rPr>
        <w:tab/>
      </w:r>
      <w:r>
        <w:rPr>
          <w:sz w:val="20"/>
          <w:szCs w:val="20"/>
        </w:rPr>
        <w:t>Technical Aspects of Writing</w:t>
      </w:r>
    </w:p>
    <w:p w:rsidR="00D6263C" w:rsidRDefault="00D6263C" w:rsidP="00D6263C">
      <w:pPr>
        <w:ind w:left="720"/>
        <w:rPr>
          <w:sz w:val="20"/>
          <w:szCs w:val="20"/>
        </w:rPr>
      </w:pPr>
      <w:r>
        <w:rPr>
          <w:sz w:val="20"/>
          <w:szCs w:val="20"/>
        </w:rPr>
        <w:t>Twelve Steps toward a Successful Literary Analysis</w:t>
      </w:r>
    </w:p>
    <w:p w:rsidR="00D6263C" w:rsidRDefault="00D6263C" w:rsidP="00D6263C">
      <w:pPr>
        <w:ind w:left="720"/>
        <w:rPr>
          <w:sz w:val="20"/>
          <w:szCs w:val="20"/>
        </w:rPr>
      </w:pPr>
      <w:r>
        <w:rPr>
          <w:sz w:val="20"/>
          <w:szCs w:val="20"/>
        </w:rPr>
        <w:t>Chronology</w:t>
      </w:r>
    </w:p>
    <w:p w:rsidR="005F2858" w:rsidRDefault="005F2858"/>
    <w:sectPr w:rsidR="005F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3C"/>
    <w:rsid w:val="005F2858"/>
    <w:rsid w:val="00D6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182C"/>
  <w15:chartTrackingRefBased/>
  <w15:docId w15:val="{0711858D-7EED-44A3-8A6D-8C0F45F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3C"/>
    <w:pPr>
      <w:overflowPunct w:val="0"/>
      <w:autoSpaceDE w:val="0"/>
      <w:autoSpaceDN w:val="0"/>
      <w:adjustRightInd w:val="0"/>
      <w:spacing w:after="0" w:line="240" w:lineRule="auto"/>
    </w:pPr>
    <w:rPr>
      <w:rFonts w:ascii="Verdana" w:eastAsia="Times New Roman" w:hAnsi="Verdana" w:cs="Courier New"/>
      <w:sz w:val="24"/>
      <w:szCs w:val="24"/>
    </w:rPr>
  </w:style>
  <w:style w:type="paragraph" w:styleId="Heading2">
    <w:name w:val="heading 2"/>
    <w:basedOn w:val="Normal"/>
    <w:next w:val="Normal"/>
    <w:link w:val="Heading2Char"/>
    <w:semiHidden/>
    <w:unhideWhenUsed/>
    <w:qFormat/>
    <w:rsid w:val="00D6263C"/>
    <w:pPr>
      <w:keepNext/>
      <w:overflowPunct/>
      <w:autoSpaceDE/>
      <w:autoSpaceDN/>
      <w:adjustRightInd/>
      <w:jc w:val="center"/>
      <w:outlineLvl w:val="1"/>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6263C"/>
    <w:rPr>
      <w:rFonts w:ascii="Garamond" w:eastAsia="Times New Roman" w:hAnsi="Garamond" w:cs="Courier New"/>
      <w:sz w:val="28"/>
      <w:szCs w:val="24"/>
    </w:rPr>
  </w:style>
  <w:style w:type="paragraph" w:styleId="Title">
    <w:name w:val="Title"/>
    <w:basedOn w:val="Normal"/>
    <w:link w:val="TitleChar"/>
    <w:qFormat/>
    <w:rsid w:val="00D6263C"/>
    <w:pPr>
      <w:tabs>
        <w:tab w:val="left" w:pos="-720"/>
      </w:tabs>
      <w:suppressAutoHyphens/>
      <w:jc w:val="center"/>
    </w:pPr>
    <w:rPr>
      <w:rFonts w:ascii="Courier New" w:hAnsi="Courier New"/>
      <w:b/>
      <w:spacing w:val="-2"/>
      <w:sz w:val="20"/>
    </w:rPr>
  </w:style>
  <w:style w:type="character" w:customStyle="1" w:styleId="TitleChar">
    <w:name w:val="Title Char"/>
    <w:basedOn w:val="DefaultParagraphFont"/>
    <w:link w:val="Title"/>
    <w:rsid w:val="00D6263C"/>
    <w:rPr>
      <w:rFonts w:ascii="Courier New" w:eastAsia="Times New Roman" w:hAnsi="Courier New" w:cs="Courier New"/>
      <w:b/>
      <w:spacing w:val="-2"/>
      <w:sz w:val="20"/>
      <w:szCs w:val="24"/>
    </w:rPr>
  </w:style>
  <w:style w:type="character" w:customStyle="1" w:styleId="ptbrand4">
    <w:name w:val="ptbrand4"/>
    <w:basedOn w:val="DefaultParagraphFont"/>
    <w:rsid w:val="00D6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t0.gstatic.com/images?q=tbn:ANd9GcSfdIJ20zDAXuXyv7RybTSKzyCA38hYPzcMAxfX2JvxapQDsPTIR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t2.gstatic.com/images?q=tbn:ANd9GcQgC1U4GHhGwGXRir2yGFpIw1nq5jLTH76s0BvOibeg0Bogzw8lDQ" TargetMode="External"/><Relationship Id="rId5" Type="http://schemas.openxmlformats.org/officeDocument/2006/relationships/image" Target="http://t1.gstatic.com/images?q=tbn:ANd9GcRXu0D5f-pBJNbaZzcx22OG2n_pmxiNTYN6Roi3fJJJpxJoHHhhKQ"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t3.gstatic.com/images?q=tbn:ANd9GcR-kG28dMrdpDJyztBqxoF9Qn9OnBjpxaDADTpWn7kUrPx683G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623</Words>
  <Characters>3556</Characters>
  <Application>Microsoft Office Word</Application>
  <DocSecurity>0</DocSecurity>
  <Lines>29</Lines>
  <Paragraphs>8</Paragraphs>
  <ScaleCrop>false</ScaleCrop>
  <Company>Claremont McKenna College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 Local User</dc:creator>
  <cp:keywords/>
  <dc:description/>
  <cp:lastModifiedBy>John - Local User</cp:lastModifiedBy>
  <cp:revision>1</cp:revision>
  <dcterms:created xsi:type="dcterms:W3CDTF">2018-07-21T16:00:00Z</dcterms:created>
  <dcterms:modified xsi:type="dcterms:W3CDTF">2018-07-21T16:03:00Z</dcterms:modified>
</cp:coreProperties>
</file>